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56FF8" w14:textId="77777777" w:rsidR="00BA6E1A" w:rsidRDefault="00BA6E1A" w:rsidP="00BA6E1A">
      <w:pPr>
        <w:jc w:val="center"/>
        <w:rPr>
          <w:b/>
          <w:sz w:val="52"/>
        </w:rPr>
      </w:pPr>
    </w:p>
    <w:p w14:paraId="4EE545C6" w14:textId="77777777" w:rsidR="00BA6E1A" w:rsidRDefault="00BA6E1A" w:rsidP="00BA6E1A">
      <w:pPr>
        <w:jc w:val="center"/>
        <w:rPr>
          <w:b/>
          <w:sz w:val="52"/>
        </w:rPr>
      </w:pPr>
    </w:p>
    <w:p w14:paraId="4CB29E1C" w14:textId="77777777" w:rsidR="00BA6E1A" w:rsidRDefault="00BA6E1A" w:rsidP="00BA6E1A">
      <w:pPr>
        <w:jc w:val="center"/>
        <w:rPr>
          <w:b/>
          <w:sz w:val="52"/>
        </w:rPr>
      </w:pPr>
    </w:p>
    <w:p w14:paraId="7B688890" w14:textId="77777777" w:rsidR="00BA6E1A" w:rsidRDefault="00BA6E1A" w:rsidP="00BA6E1A">
      <w:pPr>
        <w:jc w:val="center"/>
        <w:rPr>
          <w:b/>
          <w:sz w:val="52"/>
        </w:rPr>
      </w:pPr>
    </w:p>
    <w:p w14:paraId="744BE7D5" w14:textId="77777777" w:rsidR="00BA6E1A" w:rsidRDefault="00BA6E1A" w:rsidP="00BA6E1A">
      <w:pPr>
        <w:jc w:val="center"/>
        <w:rPr>
          <w:b/>
          <w:sz w:val="52"/>
        </w:rPr>
      </w:pPr>
    </w:p>
    <w:p w14:paraId="1F09C965" w14:textId="77777777" w:rsidR="00BA6E1A" w:rsidRDefault="00BA6E1A" w:rsidP="00BA6E1A">
      <w:pPr>
        <w:jc w:val="center"/>
        <w:rPr>
          <w:b/>
          <w:sz w:val="52"/>
        </w:rPr>
      </w:pPr>
    </w:p>
    <w:p w14:paraId="557FFAA3" w14:textId="77777777" w:rsidR="00BA6E1A" w:rsidRPr="007A09A7" w:rsidRDefault="00BA6E1A" w:rsidP="00BA6E1A">
      <w:pPr>
        <w:pBdr>
          <w:top w:val="single" w:sz="4" w:space="1" w:color="auto"/>
          <w:bottom w:val="single" w:sz="4" w:space="1" w:color="auto"/>
        </w:pBdr>
        <w:jc w:val="center"/>
        <w:rPr>
          <w:b/>
          <w:sz w:val="52"/>
        </w:rPr>
      </w:pPr>
      <w:r w:rsidRPr="007A09A7">
        <w:rPr>
          <w:b/>
          <w:sz w:val="52"/>
        </w:rPr>
        <w:t xml:space="preserve">Relazione annuale RPCT </w:t>
      </w:r>
    </w:p>
    <w:p w14:paraId="29BF1BFA" w14:textId="77777777" w:rsidR="00BA6E1A" w:rsidRPr="007A09A7" w:rsidRDefault="00BA6E1A" w:rsidP="00BA6E1A">
      <w:pPr>
        <w:pBdr>
          <w:top w:val="single" w:sz="4" w:space="1" w:color="auto"/>
          <w:bottom w:val="single" w:sz="4" w:space="1" w:color="auto"/>
        </w:pBdr>
        <w:jc w:val="center"/>
        <w:rPr>
          <w:b/>
          <w:sz w:val="44"/>
        </w:rPr>
      </w:pPr>
    </w:p>
    <w:p w14:paraId="23A11AB7" w14:textId="77777777" w:rsidR="00BA6E1A" w:rsidRPr="007A09A7" w:rsidRDefault="00BA6E1A" w:rsidP="00BA6E1A">
      <w:pPr>
        <w:pBdr>
          <w:top w:val="single" w:sz="4" w:space="1" w:color="auto"/>
          <w:bottom w:val="single" w:sz="4" w:space="1" w:color="auto"/>
        </w:pBdr>
        <w:jc w:val="center"/>
        <w:rPr>
          <w:b/>
          <w:sz w:val="44"/>
        </w:rPr>
      </w:pPr>
      <w:r w:rsidRPr="007A09A7">
        <w:rPr>
          <w:b/>
          <w:sz w:val="44"/>
        </w:rPr>
        <w:t xml:space="preserve">anno 2019 </w:t>
      </w:r>
    </w:p>
    <w:p w14:paraId="768AB099" w14:textId="77777777" w:rsidR="00BA6E1A" w:rsidRDefault="00BA6E1A" w:rsidP="00BA6E1A"/>
    <w:p w14:paraId="41A5E0C8" w14:textId="77777777" w:rsidR="00BA6E1A" w:rsidRDefault="00BA6E1A" w:rsidP="00BA6E1A"/>
    <w:p w14:paraId="13AD3499" w14:textId="77777777" w:rsidR="00BA6E1A" w:rsidRDefault="00BA6E1A" w:rsidP="00BA6E1A">
      <w:r>
        <w:br w:type="page"/>
      </w:r>
    </w:p>
    <w:sdt>
      <w:sdtPr>
        <w:rPr>
          <w:rFonts w:asciiTheme="minorHAnsi" w:eastAsiaTheme="minorHAnsi" w:hAnsiTheme="minorHAnsi" w:cstheme="minorBidi"/>
          <w:b w:val="0"/>
          <w:bCs w:val="0"/>
          <w:color w:val="auto"/>
          <w:sz w:val="24"/>
          <w:szCs w:val="24"/>
          <w:lang w:eastAsia="en-US"/>
        </w:rPr>
        <w:id w:val="-588851700"/>
        <w:docPartObj>
          <w:docPartGallery w:val="Table of Contents"/>
          <w:docPartUnique/>
        </w:docPartObj>
      </w:sdtPr>
      <w:sdtEndPr>
        <w:rPr>
          <w:noProof/>
        </w:rPr>
      </w:sdtEndPr>
      <w:sdtContent>
        <w:p w14:paraId="76C7802F" w14:textId="77777777" w:rsidR="00BA6E1A" w:rsidRDefault="00BA6E1A" w:rsidP="00BA6E1A">
          <w:pPr>
            <w:pStyle w:val="Titolosommario"/>
          </w:pPr>
          <w:r>
            <w:t>Indice della Relazione annuale del RPCT sull’attuazione del PTPC</w:t>
          </w:r>
        </w:p>
        <w:p w14:paraId="5E8D8A87" w14:textId="77777777" w:rsidR="004674B4" w:rsidRDefault="00BA6E1A">
          <w:pPr>
            <w:pStyle w:val="Sommario1"/>
            <w:tabs>
              <w:tab w:val="right" w:leader="dot" w:pos="9628"/>
            </w:tabs>
            <w:rPr>
              <w:rFonts w:eastAsiaTheme="minorEastAsia"/>
              <w:b w:val="0"/>
              <w:bCs w:val="0"/>
              <w:i w:val="0"/>
              <w:iCs w:val="0"/>
              <w:noProof/>
              <w:sz w:val="22"/>
              <w:szCs w:val="22"/>
              <w:lang w:eastAsia="it-IT"/>
            </w:rPr>
          </w:pPr>
          <w:r>
            <w:rPr>
              <w:b w:val="0"/>
              <w:bCs w:val="0"/>
            </w:rPr>
            <w:fldChar w:fldCharType="begin"/>
          </w:r>
          <w:r>
            <w:instrText>TOC \o "1-3" \h \z \u</w:instrText>
          </w:r>
          <w:r>
            <w:rPr>
              <w:b w:val="0"/>
              <w:bCs w:val="0"/>
            </w:rPr>
            <w:fldChar w:fldCharType="separate"/>
          </w:r>
          <w:hyperlink w:anchor="_Toc26350583" w:history="1">
            <w:r w:rsidR="004674B4" w:rsidRPr="00550C76">
              <w:rPr>
                <w:rStyle w:val="Collegamentoipertestuale"/>
                <w:noProof/>
              </w:rPr>
              <w:t>SEZIONE 1. ANAGRAFICA SOCIET</w:t>
            </w:r>
            <w:r w:rsidR="004674B4" w:rsidRPr="00550C76">
              <w:rPr>
                <w:rStyle w:val="Collegamentoipertestuale"/>
                <w:rFonts w:cstheme="majorHAnsi"/>
                <w:noProof/>
              </w:rPr>
              <w:t>À</w:t>
            </w:r>
            <w:r w:rsidR="004674B4" w:rsidRPr="00550C76">
              <w:rPr>
                <w:rStyle w:val="Collegamentoipertestuale"/>
                <w:noProof/>
              </w:rPr>
              <w:t>/ENTE</w:t>
            </w:r>
            <w:r w:rsidR="004674B4">
              <w:rPr>
                <w:noProof/>
                <w:webHidden/>
              </w:rPr>
              <w:tab/>
            </w:r>
          </w:hyperlink>
        </w:p>
        <w:p w14:paraId="770835D4" w14:textId="77777777" w:rsidR="004674B4" w:rsidRDefault="006869B6" w:rsidP="00C10C79">
          <w:pPr>
            <w:pStyle w:val="Sommario2"/>
            <w:rPr>
              <w:rFonts w:eastAsiaTheme="minorEastAsia"/>
              <w:noProof/>
              <w:lang w:eastAsia="it-IT"/>
            </w:rPr>
          </w:pPr>
          <w:hyperlink w:anchor="_Toc26350584" w:history="1">
            <w:r w:rsidR="004674B4" w:rsidRPr="00550C76">
              <w:rPr>
                <w:rStyle w:val="Collegamentoipertestuale"/>
                <w:noProof/>
              </w:rPr>
              <w:t>Enti Partecipanti</w:t>
            </w:r>
            <w:r w:rsidR="004674B4">
              <w:rPr>
                <w:noProof/>
                <w:webHidden/>
              </w:rPr>
              <w:tab/>
            </w:r>
          </w:hyperlink>
        </w:p>
        <w:p w14:paraId="11060F96" w14:textId="77777777" w:rsidR="004674B4" w:rsidRDefault="006869B6">
          <w:pPr>
            <w:pStyle w:val="Sommario1"/>
            <w:tabs>
              <w:tab w:val="right" w:leader="dot" w:pos="9628"/>
            </w:tabs>
            <w:rPr>
              <w:rFonts w:eastAsiaTheme="minorEastAsia"/>
              <w:b w:val="0"/>
              <w:bCs w:val="0"/>
              <w:i w:val="0"/>
              <w:iCs w:val="0"/>
              <w:noProof/>
              <w:sz w:val="22"/>
              <w:szCs w:val="22"/>
              <w:lang w:eastAsia="it-IT"/>
            </w:rPr>
          </w:pPr>
          <w:hyperlink w:anchor="_Toc26350585" w:history="1">
            <w:r w:rsidR="004674B4" w:rsidRPr="00550C76">
              <w:rPr>
                <w:rStyle w:val="Collegamentoipertestuale"/>
                <w:noProof/>
              </w:rPr>
              <w:t>SEZIONE 2. ANAGRAFICA RPCT</w:t>
            </w:r>
            <w:r w:rsidR="004674B4">
              <w:rPr>
                <w:noProof/>
                <w:webHidden/>
              </w:rPr>
              <w:tab/>
            </w:r>
          </w:hyperlink>
        </w:p>
        <w:p w14:paraId="3090B3DA" w14:textId="77777777" w:rsidR="004674B4" w:rsidRDefault="006869B6">
          <w:pPr>
            <w:pStyle w:val="Sommario1"/>
            <w:tabs>
              <w:tab w:val="right" w:leader="dot" w:pos="9628"/>
            </w:tabs>
            <w:rPr>
              <w:rFonts w:eastAsiaTheme="minorEastAsia"/>
              <w:b w:val="0"/>
              <w:bCs w:val="0"/>
              <w:i w:val="0"/>
              <w:iCs w:val="0"/>
              <w:noProof/>
              <w:sz w:val="22"/>
              <w:szCs w:val="22"/>
              <w:lang w:eastAsia="it-IT"/>
            </w:rPr>
          </w:pPr>
          <w:hyperlink w:anchor="_Toc26350586" w:history="1">
            <w:r w:rsidR="004674B4" w:rsidRPr="00550C76">
              <w:rPr>
                <w:rStyle w:val="Collegamentoipertestuale"/>
                <w:noProof/>
              </w:rPr>
              <w:t>SEZIONE 3. RENDICONTAZIONE MISURE GENERALI</w:t>
            </w:r>
            <w:r w:rsidR="004674B4">
              <w:rPr>
                <w:noProof/>
                <w:webHidden/>
              </w:rPr>
              <w:tab/>
            </w:r>
          </w:hyperlink>
        </w:p>
        <w:p w14:paraId="3A507B2D" w14:textId="77777777" w:rsidR="004674B4" w:rsidRDefault="006869B6" w:rsidP="00C10C79">
          <w:pPr>
            <w:pStyle w:val="Sommario2"/>
            <w:rPr>
              <w:rFonts w:eastAsiaTheme="minorEastAsia"/>
              <w:noProof/>
              <w:lang w:eastAsia="it-IT"/>
            </w:rPr>
          </w:pPr>
          <w:hyperlink w:anchor="_Toc26350587" w:history="1">
            <w:r w:rsidR="004674B4" w:rsidRPr="00550C76">
              <w:rPr>
                <w:rStyle w:val="Collegamentoipertestuale"/>
                <w:noProof/>
              </w:rPr>
              <w:t>3.1. Sintesi dell’attuazione delle misure generali</w:t>
            </w:r>
            <w:r w:rsidR="004674B4">
              <w:rPr>
                <w:noProof/>
                <w:webHidden/>
              </w:rPr>
              <w:tab/>
            </w:r>
          </w:hyperlink>
        </w:p>
        <w:p w14:paraId="3C92440A" w14:textId="77777777" w:rsidR="004674B4" w:rsidRDefault="006869B6" w:rsidP="00C10C79">
          <w:pPr>
            <w:pStyle w:val="Sommario2"/>
            <w:rPr>
              <w:rFonts w:eastAsiaTheme="minorEastAsia"/>
              <w:noProof/>
              <w:lang w:eastAsia="it-IT"/>
            </w:rPr>
          </w:pPr>
          <w:hyperlink w:anchor="_Toc26350588" w:history="1">
            <w:r w:rsidR="004674B4" w:rsidRPr="00550C76">
              <w:rPr>
                <w:rStyle w:val="Collegamentoipertestuale"/>
                <w:noProof/>
              </w:rPr>
              <w:t>3.2 Codice di comportamento</w:t>
            </w:r>
            <w:r w:rsidR="004674B4">
              <w:rPr>
                <w:noProof/>
                <w:webHidden/>
              </w:rPr>
              <w:tab/>
            </w:r>
          </w:hyperlink>
        </w:p>
        <w:p w14:paraId="5249138A" w14:textId="77777777" w:rsidR="004674B4" w:rsidRDefault="006869B6" w:rsidP="00C10C79">
          <w:pPr>
            <w:pStyle w:val="Sommario2"/>
            <w:rPr>
              <w:rFonts w:eastAsiaTheme="minorEastAsia"/>
              <w:noProof/>
              <w:lang w:eastAsia="it-IT"/>
            </w:rPr>
          </w:pPr>
          <w:hyperlink w:anchor="_Toc26350589" w:history="1">
            <w:r w:rsidR="004674B4" w:rsidRPr="00550C76">
              <w:rPr>
                <w:rStyle w:val="Collegamentoipertestuale"/>
                <w:noProof/>
              </w:rPr>
              <w:t>3.3. Rotazione del personale</w:t>
            </w:r>
            <w:r w:rsidR="004674B4">
              <w:rPr>
                <w:noProof/>
                <w:webHidden/>
              </w:rPr>
              <w:tab/>
            </w:r>
          </w:hyperlink>
        </w:p>
        <w:p w14:paraId="587F8227" w14:textId="77777777" w:rsidR="004674B4" w:rsidRDefault="006869B6" w:rsidP="00C10C79">
          <w:pPr>
            <w:pStyle w:val="Sommario2"/>
            <w:rPr>
              <w:rFonts w:eastAsiaTheme="minorEastAsia"/>
              <w:noProof/>
              <w:lang w:eastAsia="it-IT"/>
            </w:rPr>
          </w:pPr>
          <w:hyperlink w:anchor="_Toc26350590" w:history="1">
            <w:r w:rsidR="004674B4" w:rsidRPr="00550C76">
              <w:rPr>
                <w:rStyle w:val="Collegamentoipertestuale"/>
                <w:noProof/>
              </w:rPr>
              <w:t>3.4. Misure in materia di conflitto di interessi</w:t>
            </w:r>
            <w:r w:rsidR="004674B4">
              <w:rPr>
                <w:noProof/>
                <w:webHidden/>
              </w:rPr>
              <w:tab/>
            </w:r>
          </w:hyperlink>
        </w:p>
        <w:p w14:paraId="2EB0F706" w14:textId="77777777" w:rsidR="004674B4" w:rsidRDefault="006869B6" w:rsidP="00C10C79">
          <w:pPr>
            <w:pStyle w:val="Sommario2"/>
            <w:rPr>
              <w:rFonts w:eastAsiaTheme="minorEastAsia"/>
              <w:noProof/>
              <w:lang w:eastAsia="it-IT"/>
            </w:rPr>
          </w:pPr>
          <w:hyperlink w:anchor="_Toc26350591" w:history="1">
            <w:r w:rsidR="004674B4" w:rsidRPr="00550C76">
              <w:rPr>
                <w:rStyle w:val="Collegamentoipertestuale"/>
                <w:noProof/>
              </w:rPr>
              <w:t>3.5. Whistleblowing</w:t>
            </w:r>
            <w:r w:rsidR="004674B4">
              <w:rPr>
                <w:noProof/>
                <w:webHidden/>
              </w:rPr>
              <w:tab/>
            </w:r>
          </w:hyperlink>
        </w:p>
        <w:p w14:paraId="56016763" w14:textId="77777777" w:rsidR="004674B4" w:rsidRDefault="006869B6" w:rsidP="00C10C79">
          <w:pPr>
            <w:pStyle w:val="Sommario2"/>
            <w:rPr>
              <w:rFonts w:eastAsiaTheme="minorEastAsia"/>
              <w:noProof/>
              <w:lang w:eastAsia="it-IT"/>
            </w:rPr>
          </w:pPr>
          <w:hyperlink w:anchor="_Toc26350592" w:history="1">
            <w:r w:rsidR="004674B4" w:rsidRPr="00550C76">
              <w:rPr>
                <w:rStyle w:val="Collegamentoipertestuale"/>
                <w:noProof/>
              </w:rPr>
              <w:t>3.6. Formazione</w:t>
            </w:r>
            <w:r w:rsidR="004674B4">
              <w:rPr>
                <w:noProof/>
                <w:webHidden/>
              </w:rPr>
              <w:tab/>
            </w:r>
          </w:hyperlink>
        </w:p>
        <w:p w14:paraId="0EE82260" w14:textId="77777777" w:rsidR="004674B4" w:rsidRDefault="006869B6" w:rsidP="00C10C79">
          <w:pPr>
            <w:pStyle w:val="Sommario2"/>
            <w:rPr>
              <w:rFonts w:eastAsiaTheme="minorEastAsia"/>
              <w:noProof/>
              <w:lang w:eastAsia="it-IT"/>
            </w:rPr>
          </w:pPr>
          <w:hyperlink w:anchor="_Toc26350593" w:history="1">
            <w:r w:rsidR="004674B4" w:rsidRPr="00550C76">
              <w:rPr>
                <w:rStyle w:val="Collegamentoipertestuale"/>
                <w:noProof/>
              </w:rPr>
              <w:t>3.7. Trasparenza</w:t>
            </w:r>
            <w:r w:rsidR="004674B4">
              <w:rPr>
                <w:noProof/>
                <w:webHidden/>
              </w:rPr>
              <w:tab/>
            </w:r>
          </w:hyperlink>
        </w:p>
        <w:p w14:paraId="7A7B7571" w14:textId="77777777" w:rsidR="004674B4" w:rsidRDefault="006869B6" w:rsidP="00C10C79">
          <w:pPr>
            <w:pStyle w:val="Sommario2"/>
            <w:rPr>
              <w:rFonts w:eastAsiaTheme="minorEastAsia"/>
              <w:noProof/>
              <w:lang w:eastAsia="it-IT"/>
            </w:rPr>
          </w:pPr>
          <w:hyperlink w:anchor="_Toc26350594" w:history="1">
            <w:r w:rsidR="004674B4" w:rsidRPr="00550C76">
              <w:rPr>
                <w:rStyle w:val="Collegamentoipertestuale"/>
                <w:noProof/>
              </w:rPr>
              <w:t>3.8. Pantouflage</w:t>
            </w:r>
            <w:r w:rsidR="004674B4">
              <w:rPr>
                <w:noProof/>
                <w:webHidden/>
              </w:rPr>
              <w:tab/>
            </w:r>
          </w:hyperlink>
        </w:p>
        <w:p w14:paraId="6D557592" w14:textId="77777777" w:rsidR="004674B4" w:rsidRDefault="006869B6" w:rsidP="00C10C79">
          <w:pPr>
            <w:pStyle w:val="Sommario2"/>
            <w:rPr>
              <w:rFonts w:eastAsiaTheme="minorEastAsia"/>
              <w:noProof/>
              <w:lang w:eastAsia="it-IT"/>
            </w:rPr>
          </w:pPr>
          <w:hyperlink w:anchor="_Toc26350595" w:history="1">
            <w:r w:rsidR="004674B4" w:rsidRPr="00550C76">
              <w:rPr>
                <w:rStyle w:val="Collegamentoipertestuale"/>
                <w:noProof/>
              </w:rPr>
              <w:t>3.9. Commissioni e conferimento incarichi in caso di condanna</w:t>
            </w:r>
            <w:r w:rsidR="004674B4">
              <w:rPr>
                <w:noProof/>
                <w:webHidden/>
              </w:rPr>
              <w:tab/>
            </w:r>
          </w:hyperlink>
        </w:p>
        <w:p w14:paraId="028C5642" w14:textId="77777777" w:rsidR="004674B4" w:rsidRDefault="006869B6" w:rsidP="00C10C79">
          <w:pPr>
            <w:pStyle w:val="Sommario2"/>
            <w:rPr>
              <w:rFonts w:eastAsiaTheme="minorEastAsia"/>
              <w:noProof/>
              <w:lang w:eastAsia="it-IT"/>
            </w:rPr>
          </w:pPr>
          <w:hyperlink w:anchor="_Toc26350596" w:history="1">
            <w:r w:rsidR="004674B4" w:rsidRPr="00550C76">
              <w:rPr>
                <w:rStyle w:val="Collegamentoipertestuale"/>
                <w:noProof/>
              </w:rPr>
              <w:t>3.10. Patti di integrità</w:t>
            </w:r>
            <w:r w:rsidR="004674B4">
              <w:rPr>
                <w:noProof/>
                <w:webHidden/>
              </w:rPr>
              <w:tab/>
            </w:r>
          </w:hyperlink>
        </w:p>
        <w:p w14:paraId="5CD5CAF6" w14:textId="77777777" w:rsidR="004674B4" w:rsidRDefault="006869B6" w:rsidP="00C10C79">
          <w:pPr>
            <w:pStyle w:val="Sommario2"/>
            <w:rPr>
              <w:rFonts w:eastAsiaTheme="minorEastAsia"/>
              <w:noProof/>
              <w:lang w:eastAsia="it-IT"/>
            </w:rPr>
          </w:pPr>
          <w:hyperlink w:anchor="_Toc26350597" w:history="1">
            <w:r w:rsidR="004674B4" w:rsidRPr="00550C76">
              <w:rPr>
                <w:rStyle w:val="Collegamentoipertestuale"/>
                <w:noProof/>
              </w:rPr>
              <w:t>3.11. Considerazioni conclusive sull’attuazione delle misure generali</w:t>
            </w:r>
            <w:r w:rsidR="004674B4">
              <w:rPr>
                <w:noProof/>
                <w:webHidden/>
              </w:rPr>
              <w:tab/>
            </w:r>
          </w:hyperlink>
        </w:p>
        <w:p w14:paraId="10D826EC" w14:textId="77777777" w:rsidR="004674B4" w:rsidRDefault="006869B6">
          <w:pPr>
            <w:pStyle w:val="Sommario1"/>
            <w:tabs>
              <w:tab w:val="right" w:leader="dot" w:pos="9628"/>
            </w:tabs>
            <w:rPr>
              <w:rFonts w:eastAsiaTheme="minorEastAsia"/>
              <w:b w:val="0"/>
              <w:bCs w:val="0"/>
              <w:i w:val="0"/>
              <w:iCs w:val="0"/>
              <w:noProof/>
              <w:sz w:val="22"/>
              <w:szCs w:val="22"/>
              <w:lang w:eastAsia="it-IT"/>
            </w:rPr>
          </w:pPr>
          <w:hyperlink w:anchor="_Toc26350598" w:history="1">
            <w:r w:rsidR="004674B4" w:rsidRPr="00550C76">
              <w:rPr>
                <w:rStyle w:val="Collegamentoipertestuale"/>
                <w:noProof/>
              </w:rPr>
              <w:t>SEZIONE 4. RENDICONTAZIONE MISURE SPECIFICHE</w:t>
            </w:r>
            <w:r w:rsidR="004674B4">
              <w:rPr>
                <w:noProof/>
                <w:webHidden/>
              </w:rPr>
              <w:tab/>
            </w:r>
          </w:hyperlink>
        </w:p>
        <w:p w14:paraId="4F59F743" w14:textId="77777777" w:rsidR="004674B4" w:rsidRDefault="006869B6" w:rsidP="00C10C79">
          <w:pPr>
            <w:pStyle w:val="Sommario2"/>
            <w:rPr>
              <w:rFonts w:eastAsiaTheme="minorEastAsia"/>
              <w:noProof/>
              <w:lang w:eastAsia="it-IT"/>
            </w:rPr>
          </w:pPr>
          <w:hyperlink w:anchor="_Toc26350599" w:history="1">
            <w:r w:rsidR="004674B4" w:rsidRPr="00550C76">
              <w:rPr>
                <w:rStyle w:val="Collegamentoipertestuale"/>
                <w:noProof/>
              </w:rPr>
              <w:t>4.1. Quadro di sintesi dell’attuazione delle misure specifiche</w:t>
            </w:r>
            <w:r w:rsidR="004674B4">
              <w:rPr>
                <w:noProof/>
                <w:webHidden/>
              </w:rPr>
              <w:tab/>
            </w:r>
          </w:hyperlink>
        </w:p>
        <w:p w14:paraId="496FA2C6" w14:textId="77777777" w:rsidR="004674B4" w:rsidRDefault="006869B6">
          <w:pPr>
            <w:pStyle w:val="Sommario1"/>
            <w:tabs>
              <w:tab w:val="right" w:leader="dot" w:pos="9628"/>
            </w:tabs>
            <w:rPr>
              <w:rFonts w:eastAsiaTheme="minorEastAsia"/>
              <w:b w:val="0"/>
              <w:bCs w:val="0"/>
              <w:i w:val="0"/>
              <w:iCs w:val="0"/>
              <w:noProof/>
              <w:sz w:val="22"/>
              <w:szCs w:val="22"/>
              <w:lang w:eastAsia="it-IT"/>
            </w:rPr>
          </w:pPr>
          <w:hyperlink w:anchor="_Toc26350600" w:history="1">
            <w:r w:rsidR="004674B4" w:rsidRPr="00550C76">
              <w:rPr>
                <w:rStyle w:val="Collegamentoipertestuale"/>
                <w:noProof/>
              </w:rPr>
              <w:t>SEZIONE 5. MONITORAGGIO GESTIONE DEL RISCHIO</w:t>
            </w:r>
            <w:r w:rsidR="004674B4">
              <w:rPr>
                <w:noProof/>
                <w:webHidden/>
              </w:rPr>
              <w:tab/>
            </w:r>
          </w:hyperlink>
        </w:p>
        <w:p w14:paraId="5AC4732C" w14:textId="77777777" w:rsidR="004674B4" w:rsidRDefault="006869B6">
          <w:pPr>
            <w:pStyle w:val="Sommario1"/>
            <w:tabs>
              <w:tab w:val="right" w:leader="dot" w:pos="9628"/>
            </w:tabs>
            <w:rPr>
              <w:rFonts w:eastAsiaTheme="minorEastAsia"/>
              <w:b w:val="0"/>
              <w:bCs w:val="0"/>
              <w:i w:val="0"/>
              <w:iCs w:val="0"/>
              <w:noProof/>
              <w:sz w:val="22"/>
              <w:szCs w:val="22"/>
              <w:lang w:eastAsia="it-IT"/>
            </w:rPr>
          </w:pPr>
          <w:hyperlink w:anchor="_Toc26350601" w:history="1">
            <w:r w:rsidR="004674B4" w:rsidRPr="00550C76">
              <w:rPr>
                <w:rStyle w:val="Collegamentoipertestuale"/>
                <w:noProof/>
              </w:rPr>
              <w:t>SEZIONE 6. MONITORAGGIO ALTRE MISURE</w:t>
            </w:r>
            <w:r w:rsidR="004674B4">
              <w:rPr>
                <w:noProof/>
                <w:webHidden/>
              </w:rPr>
              <w:tab/>
            </w:r>
          </w:hyperlink>
        </w:p>
        <w:p w14:paraId="3D8358BE" w14:textId="77777777" w:rsidR="004674B4" w:rsidRDefault="006869B6">
          <w:pPr>
            <w:pStyle w:val="Sommario1"/>
            <w:tabs>
              <w:tab w:val="right" w:leader="dot" w:pos="9628"/>
            </w:tabs>
            <w:rPr>
              <w:rFonts w:eastAsiaTheme="minorEastAsia"/>
              <w:b w:val="0"/>
              <w:bCs w:val="0"/>
              <w:i w:val="0"/>
              <w:iCs w:val="0"/>
              <w:noProof/>
              <w:sz w:val="22"/>
              <w:szCs w:val="22"/>
              <w:lang w:eastAsia="it-IT"/>
            </w:rPr>
          </w:pPr>
          <w:hyperlink w:anchor="_Toc26350602" w:history="1">
            <w:r w:rsidR="004674B4" w:rsidRPr="00550C76">
              <w:rPr>
                <w:rStyle w:val="Collegamentoipertestuale"/>
                <w:noProof/>
              </w:rPr>
              <w:t>SEZIONE 7. MONITORAGGIO PROCEDIMENTI PENALI</w:t>
            </w:r>
            <w:r w:rsidR="004674B4">
              <w:rPr>
                <w:noProof/>
                <w:webHidden/>
              </w:rPr>
              <w:tab/>
            </w:r>
          </w:hyperlink>
        </w:p>
        <w:p w14:paraId="72F0513B" w14:textId="77777777" w:rsidR="004674B4" w:rsidRDefault="006869B6">
          <w:pPr>
            <w:pStyle w:val="Sommario1"/>
            <w:tabs>
              <w:tab w:val="right" w:leader="dot" w:pos="9628"/>
            </w:tabs>
            <w:rPr>
              <w:rFonts w:eastAsiaTheme="minorEastAsia"/>
              <w:b w:val="0"/>
              <w:bCs w:val="0"/>
              <w:i w:val="0"/>
              <w:iCs w:val="0"/>
              <w:noProof/>
              <w:sz w:val="22"/>
              <w:szCs w:val="22"/>
              <w:lang w:eastAsia="it-IT"/>
            </w:rPr>
          </w:pPr>
          <w:hyperlink w:anchor="_Toc26350603" w:history="1">
            <w:r w:rsidR="004674B4" w:rsidRPr="00550C76">
              <w:rPr>
                <w:rStyle w:val="Collegamentoipertestuale"/>
                <w:noProof/>
              </w:rPr>
              <w:t>SEZIONE 8. MONITORAGGIO PROCEDIMENTI DISCIPLINARI</w:t>
            </w:r>
            <w:r w:rsidR="004674B4">
              <w:rPr>
                <w:noProof/>
                <w:webHidden/>
              </w:rPr>
              <w:tab/>
            </w:r>
          </w:hyperlink>
        </w:p>
        <w:p w14:paraId="086926F8" w14:textId="77777777" w:rsidR="004674B4" w:rsidRDefault="006869B6">
          <w:pPr>
            <w:pStyle w:val="Sommario1"/>
            <w:tabs>
              <w:tab w:val="right" w:leader="dot" w:pos="9628"/>
            </w:tabs>
            <w:rPr>
              <w:rFonts w:eastAsiaTheme="minorEastAsia"/>
              <w:b w:val="0"/>
              <w:bCs w:val="0"/>
              <w:i w:val="0"/>
              <w:iCs w:val="0"/>
              <w:noProof/>
              <w:sz w:val="22"/>
              <w:szCs w:val="22"/>
              <w:lang w:eastAsia="it-IT"/>
            </w:rPr>
          </w:pPr>
          <w:hyperlink w:anchor="_Toc26350604" w:history="1">
            <w:r w:rsidR="004674B4" w:rsidRPr="00550C76">
              <w:rPr>
                <w:rStyle w:val="Collegamentoipertestuale"/>
                <w:noProof/>
              </w:rPr>
              <w:t>SEZIONE 9. CONSIDERAZIONI GENERALI</w:t>
            </w:r>
            <w:r w:rsidR="004674B4">
              <w:rPr>
                <w:noProof/>
                <w:webHidden/>
              </w:rPr>
              <w:tab/>
            </w:r>
          </w:hyperlink>
        </w:p>
        <w:p w14:paraId="4508A62D" w14:textId="77777777" w:rsidR="004674B4" w:rsidRDefault="006869B6">
          <w:pPr>
            <w:pStyle w:val="Sommario1"/>
            <w:tabs>
              <w:tab w:val="right" w:leader="dot" w:pos="9628"/>
            </w:tabs>
            <w:rPr>
              <w:rFonts w:eastAsiaTheme="minorEastAsia"/>
              <w:b w:val="0"/>
              <w:bCs w:val="0"/>
              <w:i w:val="0"/>
              <w:iCs w:val="0"/>
              <w:noProof/>
              <w:sz w:val="22"/>
              <w:szCs w:val="22"/>
              <w:lang w:eastAsia="it-IT"/>
            </w:rPr>
          </w:pPr>
          <w:hyperlink w:anchor="_Toc26350605" w:history="1">
            <w:r w:rsidR="004674B4" w:rsidRPr="00550C76">
              <w:rPr>
                <w:rStyle w:val="Collegamentoipertestuale"/>
                <w:noProof/>
              </w:rPr>
              <w:t>SEZIONE 10. MONITORAGGIO MISURE SPECIFICHE</w:t>
            </w:r>
            <w:r w:rsidR="004674B4">
              <w:rPr>
                <w:noProof/>
                <w:webHidden/>
              </w:rPr>
              <w:tab/>
            </w:r>
          </w:hyperlink>
        </w:p>
        <w:p w14:paraId="77DBDB05" w14:textId="77777777" w:rsidR="004674B4" w:rsidRDefault="006869B6" w:rsidP="00C10C79">
          <w:pPr>
            <w:pStyle w:val="Sommario2"/>
            <w:rPr>
              <w:rFonts w:eastAsiaTheme="minorEastAsia"/>
              <w:noProof/>
              <w:lang w:eastAsia="it-IT"/>
            </w:rPr>
          </w:pPr>
          <w:hyperlink w:anchor="_Toc26350606" w:history="1">
            <w:r w:rsidR="004674B4" w:rsidRPr="00550C76">
              <w:rPr>
                <w:rStyle w:val="Collegamentoipertestuale"/>
                <w:noProof/>
              </w:rPr>
              <w:t>1</w:t>
            </w:r>
            <w:r w:rsidR="00C318D1">
              <w:rPr>
                <w:rStyle w:val="Collegamentoipertestuale"/>
                <w:noProof/>
              </w:rPr>
              <w:t>0</w:t>
            </w:r>
            <w:r w:rsidR="004674B4" w:rsidRPr="00550C76">
              <w:rPr>
                <w:rStyle w:val="Collegamentoipertestuale"/>
                <w:noProof/>
              </w:rPr>
              <w:t>.1.</w:t>
            </w:r>
            <w:r w:rsidR="004674B4">
              <w:rPr>
                <w:rFonts w:eastAsiaTheme="minorEastAsia"/>
                <w:noProof/>
                <w:lang w:eastAsia="it-IT"/>
              </w:rPr>
              <w:tab/>
            </w:r>
            <w:r w:rsidR="004674B4" w:rsidRPr="00550C76">
              <w:rPr>
                <w:rStyle w:val="Collegamentoipertestuale"/>
                <w:noProof/>
              </w:rPr>
              <w:t>Misure specifiche di controllo</w:t>
            </w:r>
            <w:r w:rsidR="004674B4">
              <w:rPr>
                <w:noProof/>
                <w:webHidden/>
              </w:rPr>
              <w:tab/>
            </w:r>
          </w:hyperlink>
        </w:p>
        <w:p w14:paraId="486E4461" w14:textId="77777777" w:rsidR="004674B4" w:rsidRDefault="006869B6" w:rsidP="00C10C79">
          <w:pPr>
            <w:pStyle w:val="Sommario2"/>
            <w:rPr>
              <w:rFonts w:eastAsiaTheme="minorEastAsia"/>
              <w:noProof/>
              <w:lang w:eastAsia="it-IT"/>
            </w:rPr>
          </w:pPr>
          <w:hyperlink w:anchor="_Toc26350607" w:history="1">
            <w:r w:rsidR="004674B4" w:rsidRPr="00550C76">
              <w:rPr>
                <w:rStyle w:val="Collegamentoipertestuale"/>
                <w:noProof/>
              </w:rPr>
              <w:t>1</w:t>
            </w:r>
            <w:r w:rsidR="00C318D1">
              <w:rPr>
                <w:rStyle w:val="Collegamentoipertestuale"/>
                <w:noProof/>
              </w:rPr>
              <w:t>0</w:t>
            </w:r>
            <w:r w:rsidR="004674B4" w:rsidRPr="00550C76">
              <w:rPr>
                <w:rStyle w:val="Collegamentoipertestuale"/>
                <w:noProof/>
              </w:rPr>
              <w:t>.2.</w:t>
            </w:r>
            <w:r w:rsidR="004674B4">
              <w:rPr>
                <w:rFonts w:eastAsiaTheme="minorEastAsia"/>
                <w:noProof/>
                <w:lang w:eastAsia="it-IT"/>
              </w:rPr>
              <w:tab/>
            </w:r>
            <w:r w:rsidR="004674B4" w:rsidRPr="00550C76">
              <w:rPr>
                <w:rStyle w:val="Collegamentoipertestuale"/>
                <w:noProof/>
              </w:rPr>
              <w:t>Misure specifiche di trasparenza</w:t>
            </w:r>
            <w:r w:rsidR="004674B4">
              <w:rPr>
                <w:noProof/>
                <w:webHidden/>
              </w:rPr>
              <w:tab/>
            </w:r>
          </w:hyperlink>
        </w:p>
        <w:p w14:paraId="494216ED" w14:textId="77777777" w:rsidR="004674B4" w:rsidRDefault="006869B6" w:rsidP="00C10C79">
          <w:pPr>
            <w:pStyle w:val="Sommario2"/>
            <w:rPr>
              <w:rFonts w:eastAsiaTheme="minorEastAsia"/>
              <w:noProof/>
              <w:lang w:eastAsia="it-IT"/>
            </w:rPr>
          </w:pPr>
          <w:hyperlink w:anchor="_Toc26350608" w:history="1">
            <w:r w:rsidR="004674B4" w:rsidRPr="00550C76">
              <w:rPr>
                <w:rStyle w:val="Collegamentoipertestuale"/>
                <w:noProof/>
              </w:rPr>
              <w:t>1</w:t>
            </w:r>
            <w:r w:rsidR="00C318D1">
              <w:rPr>
                <w:rStyle w:val="Collegamentoipertestuale"/>
                <w:noProof/>
              </w:rPr>
              <w:t>0</w:t>
            </w:r>
            <w:r w:rsidR="004674B4" w:rsidRPr="00550C76">
              <w:rPr>
                <w:rStyle w:val="Collegamentoipertestuale"/>
                <w:noProof/>
              </w:rPr>
              <w:t>.3.</w:t>
            </w:r>
            <w:r w:rsidR="004674B4">
              <w:rPr>
                <w:rFonts w:eastAsiaTheme="minorEastAsia"/>
                <w:noProof/>
                <w:lang w:eastAsia="it-IT"/>
              </w:rPr>
              <w:tab/>
            </w:r>
            <w:r w:rsidR="004674B4" w:rsidRPr="00550C76">
              <w:rPr>
                <w:rStyle w:val="Collegamentoipertestuale"/>
                <w:noProof/>
              </w:rPr>
              <w:t>Misure specifiche di definizione e promozione dell’etica e di standard di comportamento</w:t>
            </w:r>
            <w:r w:rsidR="004674B4">
              <w:rPr>
                <w:noProof/>
                <w:webHidden/>
              </w:rPr>
              <w:tab/>
            </w:r>
          </w:hyperlink>
        </w:p>
        <w:p w14:paraId="07766C33" w14:textId="77777777" w:rsidR="004674B4" w:rsidRDefault="006869B6" w:rsidP="00C10C79">
          <w:pPr>
            <w:pStyle w:val="Sommario2"/>
            <w:rPr>
              <w:rFonts w:eastAsiaTheme="minorEastAsia"/>
              <w:noProof/>
              <w:lang w:eastAsia="it-IT"/>
            </w:rPr>
          </w:pPr>
          <w:hyperlink w:anchor="_Toc26350609" w:history="1">
            <w:r w:rsidR="004674B4" w:rsidRPr="00550C76">
              <w:rPr>
                <w:rStyle w:val="Collegamentoipertestuale"/>
                <w:noProof/>
              </w:rPr>
              <w:t>1</w:t>
            </w:r>
            <w:r w:rsidR="00C318D1">
              <w:rPr>
                <w:rStyle w:val="Collegamentoipertestuale"/>
                <w:noProof/>
              </w:rPr>
              <w:t>0</w:t>
            </w:r>
            <w:r w:rsidR="004674B4" w:rsidRPr="00550C76">
              <w:rPr>
                <w:rStyle w:val="Collegamentoipertestuale"/>
                <w:noProof/>
              </w:rPr>
              <w:t>.4.</w:t>
            </w:r>
            <w:r w:rsidR="004674B4">
              <w:rPr>
                <w:rFonts w:eastAsiaTheme="minorEastAsia"/>
                <w:noProof/>
                <w:lang w:eastAsia="it-IT"/>
              </w:rPr>
              <w:tab/>
            </w:r>
            <w:r w:rsidR="004674B4" w:rsidRPr="00550C76">
              <w:rPr>
                <w:rStyle w:val="Collegamentoipertestuale"/>
                <w:noProof/>
              </w:rPr>
              <w:t>Misure specifiche di regolamentazione</w:t>
            </w:r>
            <w:r w:rsidR="004674B4">
              <w:rPr>
                <w:noProof/>
                <w:webHidden/>
              </w:rPr>
              <w:tab/>
            </w:r>
          </w:hyperlink>
        </w:p>
        <w:p w14:paraId="65219BCB" w14:textId="77777777" w:rsidR="004674B4" w:rsidRDefault="006869B6" w:rsidP="00C10C79">
          <w:pPr>
            <w:pStyle w:val="Sommario2"/>
            <w:rPr>
              <w:rFonts w:eastAsiaTheme="minorEastAsia"/>
              <w:noProof/>
              <w:lang w:eastAsia="it-IT"/>
            </w:rPr>
          </w:pPr>
          <w:hyperlink w:anchor="_Toc26350610" w:history="1">
            <w:r w:rsidR="004674B4" w:rsidRPr="00550C76">
              <w:rPr>
                <w:rStyle w:val="Collegamentoipertestuale"/>
                <w:noProof/>
              </w:rPr>
              <w:t>1</w:t>
            </w:r>
            <w:r w:rsidR="00C318D1">
              <w:rPr>
                <w:rStyle w:val="Collegamentoipertestuale"/>
                <w:noProof/>
              </w:rPr>
              <w:t>0</w:t>
            </w:r>
            <w:r w:rsidR="004674B4" w:rsidRPr="00550C76">
              <w:rPr>
                <w:rStyle w:val="Collegamentoipertestuale"/>
                <w:noProof/>
              </w:rPr>
              <w:t>.5.</w:t>
            </w:r>
            <w:r w:rsidR="004674B4">
              <w:rPr>
                <w:rFonts w:eastAsiaTheme="minorEastAsia"/>
                <w:noProof/>
                <w:lang w:eastAsia="it-IT"/>
              </w:rPr>
              <w:tab/>
            </w:r>
            <w:r w:rsidR="004674B4" w:rsidRPr="00550C76">
              <w:rPr>
                <w:rStyle w:val="Collegamentoipertestuale"/>
                <w:noProof/>
              </w:rPr>
              <w:t>Misure specifiche di semplificazione</w:t>
            </w:r>
            <w:r w:rsidR="004674B4">
              <w:rPr>
                <w:noProof/>
                <w:webHidden/>
              </w:rPr>
              <w:tab/>
            </w:r>
          </w:hyperlink>
        </w:p>
        <w:p w14:paraId="5562AE96" w14:textId="77777777" w:rsidR="004674B4" w:rsidRDefault="006869B6" w:rsidP="00C10C79">
          <w:pPr>
            <w:pStyle w:val="Sommario2"/>
            <w:rPr>
              <w:rFonts w:eastAsiaTheme="minorEastAsia"/>
              <w:noProof/>
              <w:lang w:eastAsia="it-IT"/>
            </w:rPr>
          </w:pPr>
          <w:hyperlink w:anchor="_Toc26350611" w:history="1">
            <w:r w:rsidR="004674B4" w:rsidRPr="00550C76">
              <w:rPr>
                <w:rStyle w:val="Collegamentoipertestuale"/>
                <w:noProof/>
              </w:rPr>
              <w:t>1</w:t>
            </w:r>
            <w:r w:rsidR="00C318D1">
              <w:rPr>
                <w:rStyle w:val="Collegamentoipertestuale"/>
                <w:noProof/>
              </w:rPr>
              <w:t>0</w:t>
            </w:r>
            <w:r w:rsidR="004674B4" w:rsidRPr="00550C76">
              <w:rPr>
                <w:rStyle w:val="Collegamentoipertestuale"/>
                <w:noProof/>
              </w:rPr>
              <w:t>.6.</w:t>
            </w:r>
            <w:r w:rsidR="00C10C79">
              <w:rPr>
                <w:rStyle w:val="Collegamentoipertestuale"/>
                <w:noProof/>
              </w:rPr>
              <w:tab/>
            </w:r>
            <w:r w:rsidR="004674B4" w:rsidRPr="00550C76">
              <w:rPr>
                <w:rStyle w:val="Collegamentoipertestuale"/>
                <w:noProof/>
              </w:rPr>
              <w:t>Misure specifiche di formazione</w:t>
            </w:r>
            <w:r w:rsidR="004674B4">
              <w:rPr>
                <w:noProof/>
                <w:webHidden/>
              </w:rPr>
              <w:tab/>
            </w:r>
          </w:hyperlink>
        </w:p>
        <w:p w14:paraId="45D0834A" w14:textId="77777777" w:rsidR="004674B4" w:rsidRDefault="006869B6" w:rsidP="00C10C79">
          <w:pPr>
            <w:pStyle w:val="Sommario2"/>
            <w:rPr>
              <w:rFonts w:eastAsiaTheme="minorEastAsia"/>
              <w:noProof/>
              <w:lang w:eastAsia="it-IT"/>
            </w:rPr>
          </w:pPr>
          <w:hyperlink w:anchor="_Toc26350612" w:history="1">
            <w:r w:rsidR="004674B4" w:rsidRPr="00550C76">
              <w:rPr>
                <w:rStyle w:val="Collegamentoipertestuale"/>
                <w:noProof/>
              </w:rPr>
              <w:t>1</w:t>
            </w:r>
            <w:r w:rsidR="00C318D1">
              <w:rPr>
                <w:rStyle w:val="Collegamentoipertestuale"/>
                <w:noProof/>
              </w:rPr>
              <w:t>0</w:t>
            </w:r>
            <w:r w:rsidR="004674B4" w:rsidRPr="00550C76">
              <w:rPr>
                <w:rStyle w:val="Collegamentoipertestuale"/>
                <w:noProof/>
              </w:rPr>
              <w:t>.7.</w:t>
            </w:r>
            <w:r w:rsidR="004674B4">
              <w:rPr>
                <w:rFonts w:eastAsiaTheme="minorEastAsia"/>
                <w:noProof/>
                <w:lang w:eastAsia="it-IT"/>
              </w:rPr>
              <w:tab/>
            </w:r>
            <w:r w:rsidR="004674B4" w:rsidRPr="00550C76">
              <w:rPr>
                <w:rStyle w:val="Collegamentoipertestuale"/>
                <w:noProof/>
              </w:rPr>
              <w:t>Misure specifiche di rotazione</w:t>
            </w:r>
            <w:r w:rsidR="004674B4">
              <w:rPr>
                <w:noProof/>
                <w:webHidden/>
              </w:rPr>
              <w:tab/>
            </w:r>
          </w:hyperlink>
        </w:p>
        <w:p w14:paraId="6B497CB4" w14:textId="77777777" w:rsidR="004674B4" w:rsidRDefault="006869B6" w:rsidP="00C10C79">
          <w:pPr>
            <w:pStyle w:val="Sommario2"/>
            <w:rPr>
              <w:rFonts w:eastAsiaTheme="minorEastAsia"/>
              <w:noProof/>
              <w:lang w:eastAsia="it-IT"/>
            </w:rPr>
          </w:pPr>
          <w:hyperlink w:anchor="_Toc26350613" w:history="1">
            <w:r w:rsidR="004674B4" w:rsidRPr="00550C76">
              <w:rPr>
                <w:rStyle w:val="Collegamentoipertestuale"/>
                <w:noProof/>
              </w:rPr>
              <w:t>1</w:t>
            </w:r>
            <w:r w:rsidR="00C318D1">
              <w:rPr>
                <w:rStyle w:val="Collegamentoipertestuale"/>
                <w:noProof/>
              </w:rPr>
              <w:t>0</w:t>
            </w:r>
            <w:r w:rsidR="004674B4" w:rsidRPr="00550C76">
              <w:rPr>
                <w:rStyle w:val="Collegamentoipertestuale"/>
                <w:noProof/>
              </w:rPr>
              <w:t>.8.</w:t>
            </w:r>
            <w:r w:rsidR="004674B4">
              <w:rPr>
                <w:rFonts w:eastAsiaTheme="minorEastAsia"/>
                <w:noProof/>
                <w:lang w:eastAsia="it-IT"/>
              </w:rPr>
              <w:tab/>
            </w:r>
            <w:r w:rsidR="004674B4" w:rsidRPr="00550C76">
              <w:rPr>
                <w:rStyle w:val="Collegamentoipertestuale"/>
                <w:noProof/>
              </w:rPr>
              <w:t>Misure specifiche di disciplina del conflitto di interessi</w:t>
            </w:r>
            <w:r w:rsidR="004674B4">
              <w:rPr>
                <w:noProof/>
                <w:webHidden/>
              </w:rPr>
              <w:tab/>
            </w:r>
          </w:hyperlink>
        </w:p>
        <w:p w14:paraId="7D4208E3" w14:textId="77777777" w:rsidR="00BA6E1A" w:rsidRPr="005156AD" w:rsidRDefault="00BA6E1A" w:rsidP="00BA6E1A">
          <w:r>
            <w:rPr>
              <w:b/>
              <w:bCs/>
              <w:noProof/>
            </w:rPr>
            <w:fldChar w:fldCharType="end"/>
          </w:r>
        </w:p>
      </w:sdtContent>
    </w:sdt>
    <w:p w14:paraId="695BE446" w14:textId="77777777" w:rsidR="00BA6E1A" w:rsidRPr="0019204E" w:rsidRDefault="00BA6E1A" w:rsidP="00BA6E1A">
      <w:pPr>
        <w:rPr>
          <w:b/>
        </w:rPr>
      </w:pPr>
    </w:p>
    <w:p w14:paraId="05513C5B" w14:textId="77777777" w:rsidR="00BA6E1A" w:rsidRPr="008C5207" w:rsidRDefault="00BA6E1A" w:rsidP="00BA6E1A">
      <w:pPr>
        <w:pStyle w:val="Titolo1"/>
      </w:pPr>
      <w:bookmarkStart w:id="0" w:name="_Toc20816972"/>
      <w:bookmarkStart w:id="1" w:name="_Toc26350583"/>
      <w:r w:rsidRPr="008C5207">
        <w:t xml:space="preserve">SEZIONE 1. ANAGRAFICA </w:t>
      </w:r>
      <w:r>
        <w:t>SOCIET</w:t>
      </w:r>
      <w:r>
        <w:rPr>
          <w:rFonts w:cstheme="majorHAnsi"/>
        </w:rPr>
        <w:t>À</w:t>
      </w:r>
      <w:r>
        <w:t>/ENTE</w:t>
      </w:r>
      <w:bookmarkEnd w:id="0"/>
      <w:bookmarkEnd w:id="1"/>
    </w:p>
    <w:p w14:paraId="18852A41" w14:textId="77777777" w:rsidR="00BA6E1A" w:rsidRDefault="00BA6E1A" w:rsidP="00BA6E1A"/>
    <w:p w14:paraId="47B2C61F" w14:textId="77777777" w:rsidR="00BA6E1A" w:rsidRDefault="00BA6E1A" w:rsidP="00BA6E1A">
      <w:r>
        <w:t xml:space="preserve">Tipologia ente: </w:t>
      </w:r>
      <w:r w:rsidRPr="00701940">
        <w:t>Società in controllo pubblico ai sensi dell'art. 2 bis, comma 2, lett. b), del D. lgs. n. 33/2013</w:t>
      </w:r>
    </w:p>
    <w:p w14:paraId="30676A2E" w14:textId="77777777" w:rsidR="00BA6E1A" w:rsidRDefault="00BA6E1A" w:rsidP="00BA6E1A">
      <w:r>
        <w:t>Codice fiscale: 01288290511</w:t>
      </w:r>
    </w:p>
    <w:p w14:paraId="0A61352A" w14:textId="77777777" w:rsidR="00BA6E1A" w:rsidRDefault="00BA6E1A" w:rsidP="00BA6E1A">
      <w:r>
        <w:t>Partita IVA: 01288290511</w:t>
      </w:r>
    </w:p>
    <w:p w14:paraId="4E41468D" w14:textId="77777777" w:rsidR="00BA6E1A" w:rsidRDefault="00BA6E1A" w:rsidP="00BA6E1A">
      <w:r>
        <w:t xml:space="preserve">Denominazione: </w:t>
      </w:r>
      <w:r w:rsidRPr="000059DE">
        <w:t xml:space="preserve">CENTRO PLURISERVIZI S.P.A. </w:t>
      </w:r>
    </w:p>
    <w:p w14:paraId="393C7533" w14:textId="77777777" w:rsidR="00BA6E1A" w:rsidRDefault="00BA6E1A" w:rsidP="00BA6E1A">
      <w:r>
        <w:t xml:space="preserve">Settori di attività ATECO: </w:t>
      </w:r>
      <w:r w:rsidRPr="000059DE">
        <w:t xml:space="preserve">ALTRE ATTIVITÀ DI SERVIZI </w:t>
      </w:r>
    </w:p>
    <w:p w14:paraId="5F690788" w14:textId="77777777" w:rsidR="00BA6E1A" w:rsidRDefault="00BA6E1A" w:rsidP="00BA6E1A">
      <w:r>
        <w:t xml:space="preserve">Regione di appartenenza: </w:t>
      </w:r>
      <w:r w:rsidRPr="000059DE">
        <w:t>Toscana</w:t>
      </w:r>
    </w:p>
    <w:p w14:paraId="5B52DCB9" w14:textId="77777777" w:rsidR="00BA6E1A" w:rsidRPr="00E64455" w:rsidRDefault="00BA6E1A" w:rsidP="00BA6E1A">
      <w:pPr>
        <w:rPr>
          <w:u w:val="single"/>
        </w:rPr>
      </w:pPr>
      <w:r>
        <w:t xml:space="preserve">Appartenenza a gruppo societario: </w:t>
      </w:r>
      <w:r w:rsidRPr="00E64455">
        <w:t>NO</w:t>
      </w:r>
    </w:p>
    <w:p w14:paraId="14EA89C4" w14:textId="77777777" w:rsidR="00BA6E1A" w:rsidRPr="00701940" w:rsidRDefault="00BA6E1A" w:rsidP="00BA6E1A">
      <w:pPr>
        <w:rPr>
          <w:u w:val="single"/>
        </w:rPr>
      </w:pPr>
      <w:r>
        <w:lastRenderedPageBreak/>
        <w:t xml:space="preserve">Numero dipendenti: </w:t>
      </w:r>
      <w:r w:rsidRPr="00701940">
        <w:t>da 20 a 99</w:t>
      </w:r>
    </w:p>
    <w:p w14:paraId="04B3CE8B" w14:textId="77777777" w:rsidR="00BA6E1A" w:rsidRDefault="00BA6E1A" w:rsidP="00BA6E1A">
      <w:r>
        <w:t>Numero Dirigenti:</w:t>
      </w:r>
      <w:r w:rsidRPr="00415712">
        <w:t xml:space="preserve"> </w:t>
      </w:r>
      <w:r w:rsidRPr="00701940">
        <w:t>1</w:t>
      </w:r>
    </w:p>
    <w:p w14:paraId="01074FAA" w14:textId="77777777" w:rsidR="00BA6E1A" w:rsidRDefault="00BA6E1A" w:rsidP="00BA6E1A"/>
    <w:p w14:paraId="1087E3D5" w14:textId="77777777" w:rsidR="00BA6E1A" w:rsidRDefault="00BA6E1A" w:rsidP="00BA6E1A">
      <w:pPr>
        <w:pStyle w:val="Titolo2"/>
        <w:pBdr>
          <w:bottom w:val="single" w:sz="6" w:space="1" w:color="auto"/>
        </w:pBdr>
      </w:pPr>
      <w:bookmarkStart w:id="2" w:name="_Toc26350584"/>
      <w:r>
        <w:t>Enti Partecipanti</w:t>
      </w:r>
      <w:bookmarkEnd w:id="2"/>
    </w:p>
    <w:p w14:paraId="483C2943" w14:textId="77777777" w:rsidR="00BA6E1A" w:rsidRDefault="00BA6E1A" w:rsidP="00BA6E1A">
      <w:r>
        <w:t>Società in controllo pubblico partecipata dai seguenti Enti e/o Società:</w:t>
      </w:r>
    </w:p>
    <w:p w14:paraId="4707CE3D" w14:textId="77777777" w:rsidR="00BA6E1A" w:rsidRDefault="00BA6E1A" w:rsidP="00BA6E1A">
      <w:r w:rsidRPr="00732CD9">
        <w:t>Amministrazione pubblica di cui all'art. 1, co. 2, D.lgs. N. 165/2001, Amministrazione pubblica di cui all'art. 1, co. 2, D.lgs. N. 165/2001, Amministrazione pubblica di cui all'art. 1, co. 2, D.lgs. N. 165/2001, Amministrazione pubblica di cui all'art. 1, co. 2, D.lgs. N. 165/2001, Amministrazione pubblica di cui all'art. 1, co. 2, D.lgs. N. 165/2001</w:t>
      </w:r>
    </w:p>
    <w:p w14:paraId="117FC2B2" w14:textId="77777777" w:rsidR="00BA6E1A" w:rsidRPr="00A82AEF" w:rsidRDefault="00BA6E1A" w:rsidP="00BA6E1A">
      <w:pPr>
        <w:pStyle w:val="Titolo1"/>
      </w:pPr>
      <w:bookmarkStart w:id="3" w:name="_Toc5803716"/>
      <w:bookmarkStart w:id="4" w:name="_Toc26350585"/>
      <w:r w:rsidRPr="00A82AEF">
        <w:t xml:space="preserve">SEZIONE </w:t>
      </w:r>
      <w:r>
        <w:t>2</w:t>
      </w:r>
      <w:r w:rsidRPr="00A82AEF">
        <w:t xml:space="preserve">. </w:t>
      </w:r>
      <w:r>
        <w:t>ANAGRAFICA RPCT</w:t>
      </w:r>
      <w:bookmarkEnd w:id="3"/>
      <w:bookmarkEnd w:id="4"/>
    </w:p>
    <w:p w14:paraId="6D5CD38B" w14:textId="77777777" w:rsidR="00BA6E1A" w:rsidRDefault="00BA6E1A" w:rsidP="00BA6E1A"/>
    <w:p w14:paraId="1D2C7422" w14:textId="77777777" w:rsidR="00BA6E1A" w:rsidRDefault="00BA6E1A" w:rsidP="00BA6E1A">
      <w:r>
        <w:t>Nome RPCT:</w:t>
      </w:r>
      <w:r w:rsidRPr="00415712">
        <w:t xml:space="preserve"> </w:t>
      </w:r>
      <w:r>
        <w:t>PAOLA</w:t>
      </w:r>
    </w:p>
    <w:p w14:paraId="4D7000E9" w14:textId="77777777" w:rsidR="00BA6E1A" w:rsidRDefault="00BA6E1A" w:rsidP="00BA6E1A">
      <w:r>
        <w:t>Cognome RPCT:</w:t>
      </w:r>
      <w:r w:rsidRPr="00415712">
        <w:t xml:space="preserve"> </w:t>
      </w:r>
      <w:r>
        <w:t>MARCHIONNI</w:t>
      </w:r>
    </w:p>
    <w:p w14:paraId="5CDFCC33" w14:textId="77777777" w:rsidR="00BA6E1A" w:rsidRDefault="00BA6E1A" w:rsidP="00BA6E1A">
      <w:r>
        <w:t>Qualifica:</w:t>
      </w:r>
      <w:r w:rsidRPr="00415712">
        <w:t xml:space="preserve"> </w:t>
      </w:r>
      <w:r>
        <w:t xml:space="preserve">IMPIEGATA AMMINISTRATIVA </w:t>
      </w:r>
    </w:p>
    <w:p w14:paraId="10A9AD67" w14:textId="77777777" w:rsidR="00BA6E1A" w:rsidRDefault="00BA6E1A" w:rsidP="00BA6E1A">
      <w:r>
        <w:t xml:space="preserve">Posizione occupata: LIV. III </w:t>
      </w:r>
    </w:p>
    <w:p w14:paraId="586DF8F8" w14:textId="77777777" w:rsidR="00BA6E1A" w:rsidRDefault="00BA6E1A" w:rsidP="00BA6E1A">
      <w:r>
        <w:t>Data inizio incarico di RPCT:</w:t>
      </w:r>
      <w:r w:rsidRPr="00415712">
        <w:t xml:space="preserve"> </w:t>
      </w:r>
      <w:r>
        <w:t>03/12/2015</w:t>
      </w:r>
    </w:p>
    <w:p w14:paraId="0DF536E9" w14:textId="77777777" w:rsidR="00BA6E1A" w:rsidRDefault="00BA6E1A" w:rsidP="00BA6E1A">
      <w:r>
        <w:t>Il RPCT svolge anche le funzioni di Responsabile della trasparenza</w:t>
      </w:r>
    </w:p>
    <w:p w14:paraId="134842F1" w14:textId="77777777" w:rsidR="00BA6E1A" w:rsidRPr="00B63722" w:rsidRDefault="00BA6E1A" w:rsidP="00BA6E1A">
      <w:pPr>
        <w:jc w:val="both"/>
        <w:rPr>
          <w:u w:val="single"/>
        </w:rPr>
      </w:pPr>
      <w:r>
        <w:t xml:space="preserve">Il RPCT </w:t>
      </w:r>
      <w:r w:rsidRPr="00E100BF">
        <w:t>è membro</w:t>
      </w:r>
      <w:r>
        <w:t xml:space="preserve"> dell’ODV (in caso di risposta affermativa, indicare anche la data di scadenza del mandato quale componente dell’ODV).</w:t>
      </w:r>
    </w:p>
    <w:p w14:paraId="563CD72A" w14:textId="77777777" w:rsidR="00BA6E1A" w:rsidRDefault="00BA6E1A" w:rsidP="00BA6E1A">
      <w:pPr>
        <w:jc w:val="both"/>
      </w:pPr>
    </w:p>
    <w:p w14:paraId="77174843" w14:textId="77777777" w:rsidR="00BA6E1A" w:rsidRDefault="00BA6E1A" w:rsidP="00BA6E1A"/>
    <w:p w14:paraId="533C22A8" w14:textId="77777777" w:rsidR="00BA6E1A" w:rsidRPr="00E069AB" w:rsidRDefault="00BA6E1A" w:rsidP="00BA6E1A">
      <w:pPr>
        <w:rPr>
          <w:color w:val="000000" w:themeColor="text1"/>
          <w:u w:val="single"/>
        </w:rPr>
      </w:pPr>
    </w:p>
    <w:p w14:paraId="450A6BA9" w14:textId="77777777" w:rsidR="00BA6E1A" w:rsidRPr="00A82AEF" w:rsidRDefault="00BA6E1A" w:rsidP="00BA6E1A">
      <w:pPr>
        <w:pStyle w:val="Titolo1"/>
      </w:pPr>
      <w:bookmarkStart w:id="5" w:name="_Toc26350586"/>
      <w:bookmarkStart w:id="6" w:name="_Hlk20913119"/>
      <w:r w:rsidRPr="00A82AEF">
        <w:t xml:space="preserve">SEZIONE </w:t>
      </w:r>
      <w:r>
        <w:t>3</w:t>
      </w:r>
      <w:r w:rsidRPr="00A82AEF">
        <w:t xml:space="preserve">. </w:t>
      </w:r>
      <w:bookmarkStart w:id="7" w:name="OLE_LINK1"/>
      <w:r>
        <w:t>RENDICONTAZIONE MISURE GENERALI</w:t>
      </w:r>
      <w:bookmarkEnd w:id="5"/>
      <w:bookmarkEnd w:id="7"/>
    </w:p>
    <w:p w14:paraId="3BD10A10" w14:textId="77777777" w:rsidR="00BA6E1A" w:rsidRDefault="00BA6E1A" w:rsidP="00BA6E1A">
      <w:bookmarkStart w:id="8" w:name="_Hlk20913130"/>
      <w:bookmarkEnd w:id="6"/>
    </w:p>
    <w:p w14:paraId="5D7BCF38" w14:textId="77777777" w:rsidR="00BA6E1A" w:rsidRDefault="00BA6E1A" w:rsidP="00BA6E1A">
      <w:pPr>
        <w:jc w:val="both"/>
      </w:pPr>
      <w:r>
        <w:t>La presente sezione illustra l’andamento relativo all’attuazione delle misure generali per l’anno di riferimento delle misure di prevenzione della corruzione, che nelle società in controllo pubblico o negli enti pubblici economici possono essere contenute in un documento autonomo che tiene luogo del PTPC ovvero in una sezione apposita ed identificabile del MOG.</w:t>
      </w:r>
    </w:p>
    <w:p w14:paraId="71C97527" w14:textId="77777777" w:rsidR="00BA6E1A" w:rsidRPr="00732CD9" w:rsidRDefault="00BA6E1A" w:rsidP="00BA6E1A">
      <w:pPr>
        <w:jc w:val="both"/>
        <w:rPr>
          <w:u w:val="single"/>
        </w:rPr>
      </w:pPr>
    </w:p>
    <w:p w14:paraId="58A042E4" w14:textId="77777777" w:rsidR="00BA6E1A" w:rsidRDefault="00BA6E1A" w:rsidP="00BA6E1A">
      <w:pPr>
        <w:pStyle w:val="Titolo2"/>
        <w:pBdr>
          <w:bottom w:val="single" w:sz="6" w:space="1" w:color="auto"/>
        </w:pBdr>
      </w:pPr>
      <w:bookmarkStart w:id="9" w:name="_Toc26350587"/>
      <w:r w:rsidRPr="00DD6527">
        <w:t>3.1. Sintesi dell’attuazione delle misure generali</w:t>
      </w:r>
      <w:bookmarkEnd w:id="9"/>
      <w:r w:rsidRPr="00DD6527">
        <w:t xml:space="preserve"> </w:t>
      </w:r>
    </w:p>
    <w:bookmarkEnd w:id="8"/>
    <w:p w14:paraId="17330A0F" w14:textId="77777777" w:rsidR="00BA6E1A" w:rsidRDefault="00BA6E1A" w:rsidP="00BA6E1A"/>
    <w:p w14:paraId="1C15A423" w14:textId="77777777" w:rsidR="00BA6E1A" w:rsidRDefault="00BA6E1A" w:rsidP="00BA6E1A">
      <w:r>
        <w:t>Con riferimento all’attuazione delle misure generali, nell’anno in corso, sono state programmate 8 misure generali.</w:t>
      </w:r>
    </w:p>
    <w:p w14:paraId="05469F85" w14:textId="77777777" w:rsidR="00BA6E1A" w:rsidRDefault="00BA6E1A" w:rsidP="00BA6E1A"/>
    <w:p w14:paraId="01626BC4" w14:textId="77777777" w:rsidR="00BA6E1A" w:rsidRDefault="00BA6E1A" w:rsidP="00BA6E1A">
      <w:r>
        <w:t>Rispetto al totale delle misure generali programmate la situazione relativa alla loro attuazione corrisponde alla situazione rappresentata nella figura che segue:</w:t>
      </w:r>
    </w:p>
    <w:p w14:paraId="37CCE564" w14:textId="77777777" w:rsidR="00BA6E1A" w:rsidRPr="0019204E" w:rsidRDefault="00BA6E1A" w:rsidP="00BA6E1A">
      <w:pPr>
        <w:pStyle w:val="Immagine"/>
        <w:framePr w:wrap="notBeside"/>
      </w:pPr>
      <w:r w:rsidRPr="0019204E">
        <w:rPr>
          <w:noProof/>
        </w:rPr>
        <w:lastRenderedPageBreak/>
        <w:drawing>
          <wp:inline distT="0" distB="0" distL="0" distR="0" wp14:anchorId="386E5D0D" wp14:editId="7CF49914">
            <wp:extent cx="4826000" cy="3175000"/>
            <wp:effectExtent l="0" t="0" r="0" b="0"/>
            <wp:docPr id="1" name="Drawing 0" descr="rId11"/>
            <wp:cNvGraphicFramePr/>
            <a:graphic xmlns:a="http://schemas.openxmlformats.org/drawingml/2006/main">
              <a:graphicData uri="http://schemas.openxmlformats.org/drawingml/2006/picture">
                <pic:pic xmlns:pic="http://schemas.openxmlformats.org/drawingml/2006/picture">
                  <pic:nvPicPr>
                    <pic:cNvPr id="0" name="Picture 0" descr="rId11"/>
                    <pic:cNvPicPr>
                      <a:picLocks noChangeAspect="1"/>
                    </pic:cNvPicPr>
                  </pic:nvPicPr>
                  <pic:blipFill>
                    <a:blip r:embed="rId8"/>
                    <a:stretch>
                      <a:fillRect/>
                    </a:stretch>
                  </pic:blipFill>
                  <pic:spPr>
                    <a:xfrm>
                      <a:off x="0" y="0"/>
                      <a:ext cx="4826000" cy="3175000"/>
                    </a:xfrm>
                    <a:prstGeom prst="rect">
                      <a:avLst/>
                    </a:prstGeom>
                  </pic:spPr>
                </pic:pic>
              </a:graphicData>
            </a:graphic>
          </wp:inline>
        </w:drawing>
      </w:r>
    </w:p>
    <w:p w14:paraId="4A890718" w14:textId="77777777" w:rsidR="00BA6E1A" w:rsidRPr="000D406C" w:rsidRDefault="00BA6E1A" w:rsidP="00BA6E1A"/>
    <w:p w14:paraId="05E1F9E4" w14:textId="77777777" w:rsidR="00BA6E1A" w:rsidRPr="0019204E" w:rsidRDefault="00BA6E1A" w:rsidP="00BA6E1A">
      <w:pPr>
        <w:pStyle w:val="Immagine"/>
        <w:framePr w:wrap="notBeside"/>
      </w:pPr>
    </w:p>
    <w:p w14:paraId="493C4EF5" w14:textId="77777777" w:rsidR="00BA6E1A" w:rsidRDefault="00BA6E1A" w:rsidP="00BA6E1A"/>
    <w:p w14:paraId="29ADF083" w14:textId="77777777" w:rsidR="00BA6E1A" w:rsidRPr="0019204E" w:rsidRDefault="00BA6E1A" w:rsidP="00265BA8">
      <w:pPr>
        <w:pStyle w:val="Immagine"/>
        <w:framePr w:wrap="notBeside"/>
      </w:pPr>
    </w:p>
    <w:p w14:paraId="408A1550" w14:textId="237A9E39" w:rsidR="008752C2" w:rsidRPr="008752C2" w:rsidRDefault="00BA6E1A" w:rsidP="008752C2">
      <w:pPr>
        <w:spacing w:after="0"/>
        <w:contextualSpacing w:val="0"/>
        <w:rPr>
          <w:rFonts w:ascii="Garamond" w:eastAsia="Times New Roman" w:hAnsi="Garamond" w:cs="Calibri"/>
          <w:color w:val="000000"/>
          <w:sz w:val="22"/>
          <w:szCs w:val="22"/>
          <w:lang w:eastAsia="it-IT"/>
        </w:rPr>
      </w:pPr>
      <w:r w:rsidRPr="00E31EA8">
        <w:rPr>
          <w:b/>
          <w:bCs/>
          <w:color w:val="2F5496" w:themeColor="accent1" w:themeShade="BF"/>
        </w:rPr>
        <w:t xml:space="preserve">Note del </w:t>
      </w:r>
      <w:r w:rsidR="008752C2">
        <w:rPr>
          <w:b/>
          <w:bCs/>
          <w:color w:val="2F5496" w:themeColor="accent1" w:themeShade="BF"/>
        </w:rPr>
        <w:t>RPCT</w:t>
      </w:r>
    </w:p>
    <w:p w14:paraId="776FA05C" w14:textId="2A3CA442" w:rsidR="00BA6E1A" w:rsidRPr="0019204E" w:rsidRDefault="008752C2" w:rsidP="008752C2">
      <w:pPr>
        <w:spacing w:after="0"/>
        <w:contextualSpacing w:val="0"/>
      </w:pPr>
      <w:r w:rsidRPr="008752C2">
        <w:t>Il Piano risulta efficace per l'organizzazione aziendale. Le misure generali per il trattamento del rischio sono commisurate alla struttura ridotta. Il PTPCT adottato prevede presidi corretti per prevenire eventi corruttivi, regole e mappature adeguate</w:t>
      </w:r>
    </w:p>
    <w:p w14:paraId="1067E7FB" w14:textId="77777777" w:rsidR="00BA6E1A" w:rsidRPr="0019204E" w:rsidRDefault="00BA6E1A" w:rsidP="00BA6E1A"/>
    <w:p w14:paraId="7D3B33B7" w14:textId="77777777" w:rsidR="00BA6E1A" w:rsidRDefault="00BA6E1A" w:rsidP="00BA6E1A">
      <w:pPr>
        <w:pStyle w:val="Titolo2"/>
        <w:pBdr>
          <w:bottom w:val="single" w:sz="6" w:space="1" w:color="auto"/>
        </w:pBdr>
      </w:pPr>
      <w:bookmarkStart w:id="10" w:name="_Toc26350588"/>
      <w:r w:rsidRPr="00995656">
        <w:t>3.</w:t>
      </w:r>
      <w:r>
        <w:t>2</w:t>
      </w:r>
      <w:r w:rsidRPr="00995656">
        <w:t xml:space="preserve"> </w:t>
      </w:r>
      <w:r>
        <w:t>Codice di comportamento</w:t>
      </w:r>
      <w:bookmarkEnd w:id="10"/>
      <w:r w:rsidRPr="00995656">
        <w:t xml:space="preserve"> </w:t>
      </w:r>
    </w:p>
    <w:p w14:paraId="633BE1C6" w14:textId="77777777" w:rsidR="00BA6E1A" w:rsidRPr="00C0539B" w:rsidRDefault="00BA6E1A" w:rsidP="00BA6E1A"/>
    <w:p w14:paraId="15B7D58F" w14:textId="77777777" w:rsidR="00BA6E1A" w:rsidRDefault="00BA6E1A" w:rsidP="00BA6E1A">
      <w:pPr>
        <w:rPr>
          <w:rFonts w:cstheme="minorHAnsi"/>
          <w:color w:val="000000" w:themeColor="text1"/>
        </w:rPr>
      </w:pPr>
      <w:r>
        <w:rPr>
          <w:rFonts w:cstheme="minorHAnsi"/>
          <w:color w:val="000000" w:themeColor="text1"/>
        </w:rPr>
        <w:t>Il codice di comportamento è stato adottato nel 2016</w:t>
      </w:r>
      <w:r>
        <w:rPr>
          <w:rFonts w:cstheme="minorHAnsi"/>
          <w:color w:val="000000" w:themeColor="text1"/>
        </w:rPr>
        <w:br/>
        <w:t>Le seguenti aree di rischio sono state interessate da procedimenti disciplinari avviati, nell'anno di riferimento del PTPC in esame, per segnalazioni su violazioni del Codice di Comportamento, nei confronti dei dipendenti:</w:t>
      </w:r>
      <w:r>
        <w:rPr>
          <w:rFonts w:cstheme="minorHAnsi"/>
          <w:color w:val="000000" w:themeColor="text1"/>
        </w:rPr>
        <w:br/>
        <w:t>Nell'anno di riferimento del documento unitario che tiene luogo del PTPC o della sezione apposita del M.O.G. in esame sono stati attivati, per segnalazioni su violazioni delle misure comportamentali, 0 procedimenti disciplinari; tra questi,  procedimenti disciplinari hanno dato luogo a sanzioni.</w:t>
      </w:r>
    </w:p>
    <w:p w14:paraId="48889861" w14:textId="77777777" w:rsidR="00BA6E1A" w:rsidRDefault="00BA6E1A" w:rsidP="00BA6E1A">
      <w:pPr>
        <w:rPr>
          <w:rFonts w:cstheme="minorHAnsi"/>
          <w:color w:val="000000" w:themeColor="text1"/>
        </w:rPr>
      </w:pPr>
    </w:p>
    <w:p w14:paraId="167723CE" w14:textId="77777777" w:rsidR="00BA6E1A" w:rsidRDefault="00BA6E1A" w:rsidP="00BA6E1A">
      <w:pPr>
        <w:pStyle w:val="Titolo2"/>
        <w:pBdr>
          <w:bottom w:val="single" w:sz="6" w:space="1" w:color="auto"/>
        </w:pBdr>
      </w:pPr>
      <w:bookmarkStart w:id="11" w:name="_Toc26350589"/>
      <w:bookmarkStart w:id="12" w:name="_Hlk20927084"/>
      <w:r w:rsidRPr="00995656">
        <w:t>3.</w:t>
      </w:r>
      <w:r>
        <w:t>3</w:t>
      </w:r>
      <w:r w:rsidRPr="00995656">
        <w:t xml:space="preserve">. </w:t>
      </w:r>
      <w:r>
        <w:t>Rotazione del personale</w:t>
      </w:r>
      <w:bookmarkEnd w:id="11"/>
      <w:r w:rsidRPr="00995656">
        <w:t xml:space="preserve"> </w:t>
      </w:r>
    </w:p>
    <w:p w14:paraId="73A55380" w14:textId="77777777" w:rsidR="00BA6E1A" w:rsidRPr="00A25A09" w:rsidRDefault="00BA6E1A" w:rsidP="00BA6E1A"/>
    <w:p w14:paraId="28814226" w14:textId="77777777" w:rsidR="00BA6E1A" w:rsidRDefault="00BA6E1A" w:rsidP="00BA6E1A">
      <w:r>
        <w:t>Nel documento unitario che tiene luogo del PTPC o nella sezione apposita del M.O.G. non è stata prevista la misura della Rotazione Ordinaria del Personale, non sono previste misure ex lege n. 97/2001, né si è scelto di prevedere azioni e modalità organizzative relative alla Rotazione Straordinaria del Personale.</w:t>
      </w:r>
    </w:p>
    <w:p w14:paraId="01D36DF8" w14:textId="77777777" w:rsidR="00BA6E1A" w:rsidRDefault="00BA6E1A" w:rsidP="00BA6E1A"/>
    <w:p w14:paraId="272E857B" w14:textId="77777777" w:rsidR="00BA6E1A" w:rsidRDefault="00BA6E1A" w:rsidP="00BA6E1A"/>
    <w:p w14:paraId="3EC396FA" w14:textId="77777777" w:rsidR="00BA6E1A" w:rsidRPr="0019204E" w:rsidRDefault="00BA6E1A" w:rsidP="00265BA8">
      <w:pPr>
        <w:pStyle w:val="Immagine"/>
        <w:framePr w:wrap="notBeside"/>
      </w:pPr>
    </w:p>
    <w:bookmarkEnd w:id="12"/>
    <w:p w14:paraId="7083D6C0" w14:textId="77777777" w:rsidR="00BA6E1A" w:rsidRPr="0019204E" w:rsidRDefault="00BA6E1A" w:rsidP="00BA6E1A"/>
    <w:p w14:paraId="0CD26D1A" w14:textId="77777777" w:rsidR="00BA6E1A" w:rsidRPr="0019204E" w:rsidRDefault="00BA6E1A" w:rsidP="00265BA8">
      <w:pPr>
        <w:pStyle w:val="Immagine"/>
        <w:framePr w:wrap="notBeside"/>
      </w:pPr>
    </w:p>
    <w:p w14:paraId="7FB040E7" w14:textId="77777777" w:rsidR="00BA6E1A" w:rsidRDefault="00BA6E1A" w:rsidP="00BA6E1A"/>
    <w:p w14:paraId="14937705" w14:textId="084CBC22" w:rsidR="008752C2" w:rsidRPr="00E31EA8" w:rsidRDefault="00BA6E1A" w:rsidP="008752C2">
      <w:pPr>
        <w:rPr>
          <w:b/>
          <w:bCs/>
          <w:color w:val="2F5496" w:themeColor="accent1" w:themeShade="BF"/>
        </w:rPr>
      </w:pPr>
      <w:r w:rsidRPr="00E31EA8">
        <w:rPr>
          <w:b/>
          <w:bCs/>
          <w:color w:val="2F5496" w:themeColor="accent1" w:themeShade="BF"/>
        </w:rPr>
        <w:t>Note del RPCT:</w:t>
      </w:r>
      <w:r w:rsidR="008752C2" w:rsidRPr="008752C2">
        <w:rPr>
          <w:b/>
          <w:bCs/>
          <w:color w:val="2F5496" w:themeColor="accent1" w:themeShade="BF"/>
        </w:rPr>
        <w:t xml:space="preserve"> </w:t>
      </w:r>
      <w:r w:rsidR="008752C2" w:rsidRPr="004B13DC">
        <w:rPr>
          <w:b/>
          <w:bCs/>
          <w:color w:val="2F5496" w:themeColor="accent1" w:themeShade="BF"/>
        </w:rPr>
        <w:t>Relativamente al tema della rotazione degli incarichi la Società, pur costituendo una struttura organizzativa complessa per la molteplicità ed eterogeneità di funzioni e compiti, è tuttavia priva di figure dirigenziali e il numero delle unità di personale a disposizione non consente di programmare una rotazione funzionale che permetta di mantenere comunque elevati standard qualitativi e quantitativi. La presenza di un ufficio dedicato all’attività di scelta del contraente per gli acquisti di beni, servizi e lavori, se da un lato incrementa il rischio di corruzione, dall’altro permette di circoscrivere tale rischio e di intervenire sul personale coinvolto nei processi in maniera più mirata, attraverso specifici interventi formativi; in tal modo, incrementando il livello professionale delle risorse interne, il rischio di corruzione diventa minore.</w:t>
      </w:r>
    </w:p>
    <w:p w14:paraId="27B6E28B" w14:textId="7849AF1D" w:rsidR="00BA6E1A" w:rsidRPr="00E31EA8" w:rsidRDefault="00BA6E1A" w:rsidP="00BA6E1A">
      <w:pPr>
        <w:rPr>
          <w:b/>
          <w:bCs/>
          <w:color w:val="2F5496" w:themeColor="accent1" w:themeShade="BF"/>
        </w:rPr>
      </w:pPr>
    </w:p>
    <w:p w14:paraId="20F819F4" w14:textId="77777777" w:rsidR="00BA6E1A" w:rsidRDefault="00BA6E1A" w:rsidP="00BA6E1A">
      <w:pPr>
        <w:pStyle w:val="Titolo2"/>
        <w:pBdr>
          <w:bottom w:val="single" w:sz="6" w:space="1" w:color="auto"/>
        </w:pBdr>
      </w:pPr>
      <w:bookmarkStart w:id="13" w:name="_Toc26350590"/>
      <w:r w:rsidRPr="00995656">
        <w:t>3.</w:t>
      </w:r>
      <w:r>
        <w:t>4</w:t>
      </w:r>
      <w:r w:rsidRPr="00995656">
        <w:t xml:space="preserve">. </w:t>
      </w:r>
      <w:r>
        <w:t>Misure in materia di conflitto di interessi</w:t>
      </w:r>
      <w:bookmarkEnd w:id="13"/>
      <w:r w:rsidRPr="00995656">
        <w:t xml:space="preserve"> </w:t>
      </w:r>
    </w:p>
    <w:p w14:paraId="6908622E" w14:textId="77777777" w:rsidR="00BA6E1A" w:rsidRDefault="00BA6E1A" w:rsidP="00BA6E1A"/>
    <w:p w14:paraId="01AB75ED" w14:textId="5E9927D9" w:rsidR="00BA6E1A" w:rsidRDefault="00BA6E1A" w:rsidP="00BA6E1A">
      <w:r>
        <w:t xml:space="preserve">Nel documento unitario che tiene luogo del PTPC o nella sezione apposita del M.O.G., nell'atto o regolamento adottato sulle misure di inconferibilità ed incompatibilità per incarichi dirigenziali ai sensi del D.lgs. 39/2013, sono esplicitate le direttive per l'attribuzione di incarichi dirigenziali e la verifica di insussistenza di cause ostative. </w:t>
      </w:r>
      <w:r>
        <w:br/>
        <w:t xml:space="preserve">Sono pervenute 0 segnalazioni. </w:t>
      </w:r>
      <w:r>
        <w:br/>
        <w:t>Sono state accertate 0 violazioni.</w:t>
      </w:r>
      <w:r>
        <w:br/>
      </w:r>
      <w:r>
        <w:br/>
        <w:t xml:space="preserve">INCONFERIBILITA' </w:t>
      </w:r>
      <w:r>
        <w:br/>
        <w:t>Nell'anno di riferimento delle misure di prevenzione della corruzione in esame, sono pervenute 6 dichiarazioni rese dagli interessati sull'insussistenza di cause di inconferibilità.</w:t>
      </w:r>
      <w:r>
        <w:br/>
        <w:t>Sono  state effettuate verifiche sulla veridicità delle dichiarazioni rese dagli interessati sull'insussistenza di cause di inconferibilità.</w:t>
      </w:r>
      <w:r>
        <w:br/>
        <w:t>In particolare, sono state effettuate 6 verifiche totali.</w:t>
      </w:r>
      <w:r>
        <w:br/>
        <w:t>Le verifiche effettuate a seguito di segnalazioni pervenute ammontano a 0.</w:t>
      </w:r>
      <w:r>
        <w:br/>
        <w:t>A seguito delle verifiche effettuate, sono state accertate 0 violazioni.</w:t>
      </w:r>
      <w:r>
        <w:br/>
        <w:t>Infine, risultano 0 procedimenti sanzionatori avviati dal RPCT.</w:t>
      </w:r>
      <w:r>
        <w:br/>
      </w:r>
      <w:r>
        <w:br/>
        <w:t>INCO</w:t>
      </w:r>
      <w:r w:rsidR="008752C2">
        <w:t>M</w:t>
      </w:r>
      <w:r>
        <w:t xml:space="preserve">PATIBILITA' </w:t>
      </w:r>
      <w:r>
        <w:br/>
        <w:t>Nell'anno di riferimento delle misure di prevenzione della corruzione in esame, sono pervenute 6 dichiarazioni rese dagli interessati sull'insussistenza di cause di incompatibilità.</w:t>
      </w:r>
      <w:r>
        <w:br/>
        <w:t>Sono state effettuate verifiche sulla veridicità delle dichiarazioni rese dagli interessati sull'insussistenza di cause di incompatibilità.</w:t>
      </w:r>
      <w:r>
        <w:br/>
        <w:t>In particolare, sono state effettuate 6 verifiche totali.</w:t>
      </w:r>
      <w:r>
        <w:br/>
        <w:t>Le verifiche effettuate a seguito di segnalazioni pervenute ammontano a 0.</w:t>
      </w:r>
      <w:r>
        <w:br/>
        <w:t>A seguito delle verifiche effettuate, sono state accertate 0 violazioni.</w:t>
      </w:r>
      <w:r>
        <w:br/>
        <w:t>Infine, risultano 0 procedimenti sanzionatori avviati dal RPCT.</w:t>
      </w:r>
      <w:r>
        <w:br/>
      </w:r>
      <w:r>
        <w:lastRenderedPageBreak/>
        <w:t>Nel documento unitario che tiene luogo del PTPC o nella sezione apposita del M.O.G., nell'atto o regolamento adottato sulle misure di inconferibilità ed incompatibilità per incarichi dirigenziali ai sensi del D.lgs. 39/2013,  non sono esplicitate le direttive per effettuare controlli sui precedenti penali.</w:t>
      </w:r>
      <w:r>
        <w:br/>
        <w:t>Si indicano di seguito le motivazioni: non ci sono state variazioni di nomine nel corso dell'anno 2019</w:t>
      </w:r>
      <w:r>
        <w:br/>
        <w:t>Non sono stati effettuati controlli sui precedenti penali nell’anno di riferimento del PTPC.</w:t>
      </w:r>
    </w:p>
    <w:p w14:paraId="29D7B833" w14:textId="77777777" w:rsidR="00BA6E1A" w:rsidRDefault="00BA6E1A" w:rsidP="00BA6E1A"/>
    <w:p w14:paraId="27B495C2" w14:textId="77777777" w:rsidR="00BA6E1A" w:rsidRPr="008752C2" w:rsidRDefault="00BA6E1A" w:rsidP="00BA6E1A"/>
    <w:p w14:paraId="55E1EB4C" w14:textId="77777777" w:rsidR="00BA6E1A" w:rsidRPr="008752C2" w:rsidRDefault="00BA6E1A" w:rsidP="00BA6E1A">
      <w:pPr>
        <w:pStyle w:val="Titolo2"/>
        <w:pBdr>
          <w:bottom w:val="single" w:sz="6" w:space="1" w:color="auto"/>
        </w:pBdr>
        <w:tabs>
          <w:tab w:val="right" w:pos="9632"/>
        </w:tabs>
      </w:pPr>
      <w:bookmarkStart w:id="14" w:name="_Toc26350591"/>
      <w:r w:rsidRPr="008752C2">
        <w:t>3.5. Whistleblowing</w:t>
      </w:r>
      <w:bookmarkEnd w:id="14"/>
      <w:r w:rsidRPr="008752C2">
        <w:t xml:space="preserve"> </w:t>
      </w:r>
    </w:p>
    <w:p w14:paraId="570CA8CF" w14:textId="77777777" w:rsidR="00BA6E1A" w:rsidRPr="008752C2" w:rsidRDefault="00BA6E1A" w:rsidP="00BA6E1A"/>
    <w:p w14:paraId="1BB5041D" w14:textId="77777777" w:rsidR="00BA6E1A" w:rsidRDefault="00BA6E1A" w:rsidP="00BA6E1A"/>
    <w:p w14:paraId="0A6B8A21" w14:textId="409FFDA8" w:rsidR="00BA6E1A" w:rsidRDefault="00BA6E1A" w:rsidP="00BA6E1A">
      <w:r>
        <w:t xml:space="preserve">Dentro la società o l’ente, le segnalazioni possono essere inoltrate tramite: </w:t>
      </w:r>
      <w:r>
        <w:br/>
        <w:t xml:space="preserve"> - Documento cartaceo</w:t>
      </w:r>
      <w:r>
        <w:br/>
        <w:t xml:space="preserve"> - Email</w:t>
      </w:r>
      <w:r>
        <w:br/>
        <w:t>Possono effettuare le segnalazioni: Solo dipendenti Altri soggetti assimilati a dipendenti</w:t>
      </w:r>
    </w:p>
    <w:p w14:paraId="5A9ED34D" w14:textId="0ABF83EC" w:rsidR="00BA6E1A" w:rsidRDefault="00BA6E1A" w:rsidP="00BA6E1A"/>
    <w:p w14:paraId="67DAF426" w14:textId="77777777" w:rsidR="00BA6E1A" w:rsidRDefault="00BA6E1A" w:rsidP="00BA6E1A">
      <w:pPr>
        <w:pStyle w:val="Titolo2"/>
        <w:pBdr>
          <w:bottom w:val="single" w:sz="6" w:space="1" w:color="auto"/>
        </w:pBdr>
      </w:pPr>
      <w:bookmarkStart w:id="15" w:name="_Toc26350592"/>
      <w:r w:rsidRPr="00995656">
        <w:t>3.</w:t>
      </w:r>
      <w:r>
        <w:t>6</w:t>
      </w:r>
      <w:r w:rsidRPr="00995656">
        <w:t xml:space="preserve">. </w:t>
      </w:r>
      <w:r>
        <w:t>Formazione</w:t>
      </w:r>
      <w:bookmarkEnd w:id="15"/>
      <w:r w:rsidRPr="00995656">
        <w:t xml:space="preserve"> </w:t>
      </w:r>
    </w:p>
    <w:p w14:paraId="55D54D64" w14:textId="77777777" w:rsidR="00BA6E1A" w:rsidRDefault="00BA6E1A" w:rsidP="00BA6E1A"/>
    <w:p w14:paraId="7306CB45" w14:textId="77777777" w:rsidR="00BA6E1A" w:rsidRDefault="00BA6E1A" w:rsidP="00BA6E1A"/>
    <w:p w14:paraId="66B0FD04" w14:textId="77777777" w:rsidR="00BA6E1A" w:rsidRDefault="00BA6E1A" w:rsidP="00BA6E1A">
      <w:r>
        <w:t xml:space="preserve">Nell’anno di riferimento del PTPC è stata erogata formazione sul tema della prevenzione della corruzione e/o tecnica/specialistica sui processi particolarmente esposti al rischio ai seguenti soggetti: </w:t>
      </w:r>
      <w:r>
        <w:br/>
        <w:t xml:space="preserve"> - RPCT per un numero medio di ore pari a 8</w:t>
      </w:r>
      <w:r>
        <w:br/>
      </w:r>
      <w:r>
        <w:br/>
        <w:t>Per ogni corso di formazione erogato, non sono stati somministrati ai partecipanti presenti dei questionari finalizzati a misurare il loro livello di gradimento.</w:t>
      </w:r>
      <w:r>
        <w:br/>
        <w:t>La formazione è stata erogata da soggetti: Esterni</w:t>
      </w:r>
      <w:r>
        <w:br/>
        <w:t>In particolare, la formazione è stata affidata a:</w:t>
      </w:r>
      <w:r>
        <w:br/>
        <w:t xml:space="preserve"> - Avv.Cristiana Bonaduce- c/o Studio Pozzoli Firenze</w:t>
      </w:r>
    </w:p>
    <w:p w14:paraId="2EE77279" w14:textId="77777777" w:rsidR="00BA6E1A" w:rsidRDefault="00BA6E1A" w:rsidP="00BA6E1A"/>
    <w:p w14:paraId="66DA5D15" w14:textId="77777777" w:rsidR="00BA6E1A" w:rsidRDefault="00BA6E1A" w:rsidP="00BA6E1A"/>
    <w:p w14:paraId="6231E889" w14:textId="77777777" w:rsidR="00BA6E1A" w:rsidRDefault="00BA6E1A" w:rsidP="00BA6E1A">
      <w:pPr>
        <w:pStyle w:val="Titolo2"/>
        <w:pBdr>
          <w:bottom w:val="single" w:sz="6" w:space="1" w:color="auto"/>
        </w:pBdr>
      </w:pPr>
      <w:bookmarkStart w:id="16" w:name="_Toc26350593"/>
      <w:r w:rsidRPr="00995656">
        <w:t>3.</w:t>
      </w:r>
      <w:r>
        <w:t>7</w:t>
      </w:r>
      <w:r w:rsidRPr="00995656">
        <w:t xml:space="preserve">. </w:t>
      </w:r>
      <w:r>
        <w:t>Trasparenza</w:t>
      </w:r>
      <w:bookmarkEnd w:id="16"/>
    </w:p>
    <w:p w14:paraId="2FB2BDEA" w14:textId="77777777" w:rsidR="00BA6E1A" w:rsidRDefault="00BA6E1A" w:rsidP="00BA6E1A"/>
    <w:p w14:paraId="772C944B" w14:textId="77777777" w:rsidR="00BA6E1A" w:rsidRDefault="00BA6E1A" w:rsidP="00BA6E1A">
      <w:r>
        <w:t>Sono stati volti monitoraggi sulla pubblicazione dei dati così come previsti nel PTPC.</w:t>
      </w:r>
      <w:r>
        <w:br/>
        <w:t>In particolare, essi sono stati svolti con la seguente periodicità:</w:t>
      </w:r>
      <w:r>
        <w:br/>
        <w:t>B. Semestrale</w:t>
      </w:r>
      <w:r>
        <w:br/>
      </w:r>
      <w:r>
        <w:br/>
        <w:t>I monitoraggi non hanno evidenziato irregolarità nella pubblicazione dei dati.</w:t>
      </w:r>
      <w:r>
        <w:br/>
        <w:t>L'amministrazione non ha realizzato l'informatizzazione del flusso per alimentare la pubblicazione dei dati nella sezione “Amministrazione/Società trasparente”.</w:t>
      </w:r>
      <w:r>
        <w:br/>
        <w:t>Il sito istituzionale, relativamente alla sezione 'Amministrazione trasparente', non traccia il numero delle visite.</w:t>
      </w:r>
      <w:r>
        <w:br/>
      </w:r>
      <w:r>
        <w:br/>
        <w:t xml:space="preserve">La procedura per la gestione delle richieste di accesso civico 'semplice' è stata adottata e </w:t>
      </w:r>
      <w:r>
        <w:lastRenderedPageBreak/>
        <w:t>pubblicata sul sito istituzionale.</w:t>
      </w:r>
      <w:r>
        <w:br/>
      </w:r>
      <w:r>
        <w:br/>
        <w:t>Nell’anno di riferimento delle misure di prevenzione della corruzione non sono pervenute richieste di accesso civico 'semplice'.</w:t>
      </w:r>
      <w:r>
        <w:br/>
      </w:r>
      <w:r>
        <w:br/>
        <w:t>La procedura per la gestione delle richieste di accesso civico 'generalizzato' è stata adottata e pubblicata sul sito istituzionale.</w:t>
      </w:r>
      <w:r>
        <w:br/>
      </w:r>
      <w:r>
        <w:br/>
        <w:t>Nell’anno di riferimento delle misure di prevenzione della corruzione non sono pervenute richieste di accesso civico 'generalizzato'.</w:t>
      </w:r>
      <w:r>
        <w:br/>
        <w:t>E' Stato istituito il registro degli accessi.</w:t>
      </w:r>
      <w:r>
        <w:br/>
        <w:t>In particolare è stata rispettata l'indicazione che prevede di riportare nel registro l'esito delle istanze.</w:t>
      </w:r>
    </w:p>
    <w:p w14:paraId="0441FCBB" w14:textId="77777777" w:rsidR="00BA6E1A" w:rsidRDefault="00BA6E1A" w:rsidP="00BA6E1A"/>
    <w:p w14:paraId="72895298" w14:textId="247F6C0B" w:rsidR="00BA6E1A" w:rsidRDefault="00BA6E1A" w:rsidP="00BA6E1A">
      <w:r w:rsidRPr="00E31EA8">
        <w:rPr>
          <w:b/>
          <w:bCs/>
          <w:color w:val="2F5496" w:themeColor="accent1" w:themeShade="BF"/>
        </w:rPr>
        <w:t>Note del RPCT:</w:t>
      </w:r>
      <w:r w:rsidR="008752C2">
        <w:rPr>
          <w:b/>
          <w:bCs/>
          <w:color w:val="2F5496" w:themeColor="accent1" w:themeShade="BF"/>
        </w:rPr>
        <w:t xml:space="preserve"> Il registro degli accessi pur istituito non è stato mai compilato in quanto mancanti casi di richieste di accesso </w:t>
      </w:r>
    </w:p>
    <w:p w14:paraId="1932880F" w14:textId="77777777" w:rsidR="00BA6E1A" w:rsidRDefault="00BA6E1A" w:rsidP="00BA6E1A"/>
    <w:p w14:paraId="429A5E39" w14:textId="77777777" w:rsidR="00BA6E1A" w:rsidRDefault="00BA6E1A" w:rsidP="00BA6E1A"/>
    <w:p w14:paraId="371D8214" w14:textId="77777777" w:rsidR="00BA6E1A" w:rsidRDefault="00BA6E1A" w:rsidP="00BA6E1A">
      <w:pPr>
        <w:pStyle w:val="Titolo2"/>
        <w:pBdr>
          <w:bottom w:val="single" w:sz="6" w:space="1" w:color="auto"/>
        </w:pBdr>
      </w:pPr>
      <w:bookmarkStart w:id="17" w:name="_Toc26350594"/>
      <w:r w:rsidRPr="00995656">
        <w:t>3.</w:t>
      </w:r>
      <w:r>
        <w:t>8</w:t>
      </w:r>
      <w:r w:rsidRPr="00995656">
        <w:t xml:space="preserve">. </w:t>
      </w:r>
      <w:r>
        <w:t>Pantouflage</w:t>
      </w:r>
      <w:bookmarkEnd w:id="17"/>
    </w:p>
    <w:p w14:paraId="02141D26" w14:textId="77777777" w:rsidR="00BA6E1A" w:rsidRDefault="00BA6E1A" w:rsidP="00BA6E1A"/>
    <w:p w14:paraId="4AB2E96D" w14:textId="4760AF79" w:rsidR="00BA6E1A" w:rsidRDefault="00BA6E1A" w:rsidP="00BA6E1A">
      <w:r>
        <w:t>Non sono stati effettuati controlli sull'attuazione della misura.</w:t>
      </w:r>
      <w:r>
        <w:br/>
      </w:r>
      <w:r>
        <w:br/>
        <w:t>Ai sensi degli artt. 53, co. 16 ter, del D.lgs. 165/2001 - al fine evitare assunzioni o conferimenti di incarichi in favore di soggetti cessati dal rapporto di impiego pubblico, nei tre anni successivi alla cessazione, laddove abbiano esercitato, per conto di PP.AA., poteri autoritativi o negoziali, nei confronti della società o dell'ente pubblico economico, negli ultimi tre anni di servizio presso le PP.AA. - è stata svolta attività di vigilanza secondo criteri autonomamente definiti e su eventuale segnalazione di soggetti esterni</w:t>
      </w:r>
      <w:r>
        <w:br/>
      </w:r>
      <w:r>
        <w:br/>
        <w:t xml:space="preserve">Ai sensi degli artt. 53, co. 16 ter, del D.lgs. 165/2001, e 2 e 21 del D.lgs. 39/2013 - al fine evitare assunzioni o conferimenti di incarichi in favore di soggetti cessati dal rapporto di impiego con enti di diritto privato in controllo pubblico, nei tre anni successivi alla cessazione, laddove abbiano esercitato, per conto di tali enti, poteri autoritativi o negoziali, nei confronti della società o dell'ente pubblico economico, negli ultimi tre anni di servizio: </w:t>
      </w:r>
      <w:r>
        <w:br/>
        <w:t xml:space="preserve"> - È stata svolta attività di vigilanza secondo criteri autonomamente definiti e su eventuale segnalazione di soggetti esterni.</w:t>
      </w:r>
      <w:r>
        <w:br/>
        <w:t>Non sono state adottate misure volte ad evitare che il proprio personale che abbia esercitato, per conto della società o dell'ente pubblico econmico, negli ultimi tre anni di servizio, poteri autoritativi o negoziali nei confronti  di soggetti privati svolga attività lavorativa o professionale presso gli stessi soggetti privati destinatari dell'esercizio di tali poteri.</w:t>
      </w:r>
    </w:p>
    <w:p w14:paraId="01B698D5" w14:textId="77777777" w:rsidR="00BA6E1A" w:rsidRDefault="00BA6E1A" w:rsidP="00BA6E1A"/>
    <w:p w14:paraId="5511DD99" w14:textId="77777777" w:rsidR="00BA6E1A" w:rsidRDefault="00BA6E1A" w:rsidP="00BA6E1A">
      <w:pPr>
        <w:pStyle w:val="Titolo2"/>
        <w:pBdr>
          <w:bottom w:val="single" w:sz="6" w:space="1" w:color="auto"/>
        </w:pBdr>
      </w:pPr>
      <w:bookmarkStart w:id="18" w:name="_Toc26350595"/>
      <w:r>
        <w:t>3.9</w:t>
      </w:r>
      <w:r w:rsidRPr="00995656">
        <w:t xml:space="preserve">. </w:t>
      </w:r>
      <w:r w:rsidRPr="005B20C9">
        <w:t>Commissioni e conferimento incarichi in caso di condanna</w:t>
      </w:r>
      <w:bookmarkEnd w:id="18"/>
    </w:p>
    <w:p w14:paraId="296F2C97" w14:textId="77777777" w:rsidR="00BA6E1A" w:rsidRDefault="00BA6E1A" w:rsidP="00BA6E1A"/>
    <w:p w14:paraId="290E7247" w14:textId="77777777" w:rsidR="00BA6E1A" w:rsidRDefault="00BA6E1A" w:rsidP="00BA6E1A">
      <w:r>
        <w:t>Non sono pervenute segnalazioni relative alla violazione dei divieti contenuti nell’art. 35 bis del d.lgs. n. 165/2001</w:t>
      </w:r>
    </w:p>
    <w:p w14:paraId="2A42C3F8" w14:textId="77777777" w:rsidR="00BA6E1A" w:rsidRPr="00B711C0" w:rsidRDefault="00BA6E1A" w:rsidP="00BA6E1A">
      <w:pPr>
        <w:rPr>
          <w:u w:val="single"/>
        </w:rPr>
      </w:pPr>
    </w:p>
    <w:p w14:paraId="2E552451" w14:textId="77777777" w:rsidR="00BA6E1A" w:rsidRDefault="00BA6E1A" w:rsidP="00BA6E1A">
      <w:pPr>
        <w:pStyle w:val="Titolo2"/>
        <w:pBdr>
          <w:bottom w:val="single" w:sz="6" w:space="1" w:color="auto"/>
        </w:pBdr>
      </w:pPr>
      <w:bookmarkStart w:id="19" w:name="_Toc26350596"/>
      <w:r w:rsidRPr="00995656">
        <w:lastRenderedPageBreak/>
        <w:t>3.</w:t>
      </w:r>
      <w:r>
        <w:t>10</w:t>
      </w:r>
      <w:r w:rsidRPr="00995656">
        <w:t xml:space="preserve">. </w:t>
      </w:r>
      <w:r>
        <w:t>Patti di integrità</w:t>
      </w:r>
      <w:bookmarkEnd w:id="19"/>
    </w:p>
    <w:p w14:paraId="135EF685" w14:textId="77777777" w:rsidR="00BA6E1A" w:rsidRDefault="00BA6E1A" w:rsidP="00BA6E1A"/>
    <w:p w14:paraId="28C2A44D" w14:textId="633887C0" w:rsidR="00BA6E1A" w:rsidRDefault="00BA6E1A" w:rsidP="00BA6E1A">
      <w:r>
        <w:t>Le clausole dei Patti di Integrità sono state inserite in 10 Bandi. Sono stati stipulati Patti di Integrità con 39 soggetti.</w:t>
      </w:r>
      <w:r>
        <w:br/>
        <w:t xml:space="preserve">Non sono stati effettuati controlli sull'attuazione della misura. </w:t>
      </w:r>
      <w:r>
        <w:br/>
        <w:t xml:space="preserve">Nel caso di violazioni accertate, l’amministrazione ha messo in atto le seguenti azioni effettuate </w:t>
      </w:r>
      <w:r>
        <w:br/>
        <w:t xml:space="preserve">Infine, non ci sono stati casi di attivazione delle azioni di tutela previste in eventuali protocolli di legalità o patti di integrità inseriti nei contratti stipulati. </w:t>
      </w:r>
    </w:p>
    <w:p w14:paraId="4E25D98A" w14:textId="77777777" w:rsidR="00BA6E1A" w:rsidRDefault="00BA6E1A" w:rsidP="00BA6E1A"/>
    <w:p w14:paraId="1D176C7C" w14:textId="4034B211" w:rsidR="00BA6E1A" w:rsidRPr="00E31EA8" w:rsidRDefault="00BA6E1A" w:rsidP="00BA6E1A">
      <w:pPr>
        <w:rPr>
          <w:b/>
          <w:bCs/>
          <w:color w:val="2F5496" w:themeColor="accent1" w:themeShade="BF"/>
        </w:rPr>
      </w:pPr>
      <w:r w:rsidRPr="00E31EA8">
        <w:rPr>
          <w:b/>
          <w:bCs/>
          <w:color w:val="2F5496" w:themeColor="accent1" w:themeShade="BF"/>
        </w:rPr>
        <w:t>Note del RPCT:</w:t>
      </w:r>
      <w:r w:rsidR="008752C2">
        <w:rPr>
          <w:b/>
          <w:bCs/>
          <w:color w:val="2F5496" w:themeColor="accent1" w:themeShade="BF"/>
        </w:rPr>
        <w:t xml:space="preserve"> In ogni procedura di affidamento servizi, forniture e lavori viene effettuata verifica antimafia come previsto dalle normative vigenti. </w:t>
      </w:r>
    </w:p>
    <w:p w14:paraId="26A9935C" w14:textId="77777777" w:rsidR="00BA6E1A" w:rsidRPr="00B7775F" w:rsidRDefault="00BA6E1A" w:rsidP="00BA6E1A"/>
    <w:p w14:paraId="528700BF" w14:textId="77777777" w:rsidR="00BA6E1A" w:rsidRPr="00A14F6C" w:rsidRDefault="00BA6E1A" w:rsidP="00BA6E1A"/>
    <w:p w14:paraId="20346E70" w14:textId="77777777" w:rsidR="00BA6E1A" w:rsidRDefault="00BA6E1A" w:rsidP="00BA6E1A">
      <w:pPr>
        <w:pStyle w:val="Titolo2"/>
        <w:pBdr>
          <w:bottom w:val="single" w:sz="6" w:space="1" w:color="auto"/>
        </w:pBdr>
      </w:pPr>
      <w:bookmarkStart w:id="20" w:name="_Toc26350597"/>
      <w:r w:rsidRPr="00995656">
        <w:t>3.</w:t>
      </w:r>
      <w:r>
        <w:t>11</w:t>
      </w:r>
      <w:r w:rsidRPr="00995656">
        <w:t xml:space="preserve">. </w:t>
      </w:r>
      <w:r>
        <w:t>Considerazioni conclusive sull’attuazione delle misure generali</w:t>
      </w:r>
      <w:bookmarkEnd w:id="20"/>
    </w:p>
    <w:p w14:paraId="167D8A5E" w14:textId="77777777" w:rsidR="00BA6E1A" w:rsidRPr="00C0539B" w:rsidRDefault="00BA6E1A" w:rsidP="00BA6E1A"/>
    <w:p w14:paraId="6931FD28" w14:textId="77777777" w:rsidR="00BA6E1A" w:rsidRDefault="00BA6E1A" w:rsidP="00BA6E1A">
      <w:r>
        <w:t>Il complesso delle misure attuate ha avuto un effetto (diretto o indiretto):</w:t>
      </w:r>
      <w:r>
        <w:br/>
        <w:t xml:space="preserve"> - positivo sulla qualità dei servizi.</w:t>
      </w:r>
      <w:r>
        <w:br/>
        <w:t xml:space="preserve"> - neutrale sull'efficienza dei servizi (es. in termini di riduzione dei tempi di erogazione dei servizi).</w:t>
      </w:r>
      <w:r>
        <w:br/>
        <w:t xml:space="preserve"> - neutrale sul funzionamento dell'amministrazione (es. in termini di semplificazione/snellimento delle procedure).</w:t>
      </w:r>
      <w:r>
        <w:br/>
        <w:t xml:space="preserve"> - positivo sulla diffusione della cultura della legalità.</w:t>
      </w:r>
      <w:r>
        <w:br/>
        <w:t xml:space="preserve"> - positivo sulle relazioni con i cittadini.</w:t>
      </w:r>
    </w:p>
    <w:p w14:paraId="3DC9CC89" w14:textId="77777777" w:rsidR="00BA6E1A" w:rsidRDefault="00BA6E1A" w:rsidP="00BA6E1A"/>
    <w:p w14:paraId="01B877EB" w14:textId="77777777" w:rsidR="00BA6E1A" w:rsidRPr="00A82AEF" w:rsidRDefault="00BA6E1A" w:rsidP="00BA6E1A">
      <w:pPr>
        <w:pStyle w:val="Titolo1"/>
      </w:pPr>
      <w:bookmarkStart w:id="21" w:name="_Toc26350598"/>
      <w:r w:rsidRPr="00A82AEF">
        <w:t xml:space="preserve">SEZIONE </w:t>
      </w:r>
      <w:r>
        <w:t>4</w:t>
      </w:r>
      <w:r w:rsidRPr="00A82AEF">
        <w:t xml:space="preserve">. </w:t>
      </w:r>
      <w:r>
        <w:t>RENDICONTAZIONE MISURE SPECIFICHE</w:t>
      </w:r>
      <w:bookmarkEnd w:id="21"/>
    </w:p>
    <w:p w14:paraId="1CDD252D" w14:textId="77777777" w:rsidR="00BA6E1A" w:rsidRPr="00576540" w:rsidRDefault="00BA6E1A" w:rsidP="00BA6E1A">
      <w:pPr>
        <w:rPr>
          <w:u w:val="single"/>
        </w:rPr>
      </w:pPr>
      <w:r>
        <w:t>Non sono state programmate nel nel documento unitario che tiene luogo del PTPC o nella sezione apposita del M.O.G. in esame misure specifiche. Le ragioni alla base della mancata programmazione nel nel documento unitario che tiene luogo del PTPC o nella sezione apposita del M.O.G. in esame misure specifiche sono di seguito riportate:</w:t>
      </w:r>
      <w:r>
        <w:br/>
      </w:r>
      <w:r>
        <w:br/>
        <w:t>La presente sezione illustra l’andamento relativo all’attuazione delle misure specifiche per l’anno di riferimento del PTPC.</w:t>
      </w:r>
    </w:p>
    <w:p w14:paraId="6AE7E8AB" w14:textId="77777777" w:rsidR="00BA6E1A" w:rsidRDefault="00BA6E1A" w:rsidP="00BA6E1A">
      <w:pPr>
        <w:pStyle w:val="Titolo2"/>
        <w:pBdr>
          <w:bottom w:val="single" w:sz="6" w:space="1" w:color="auto"/>
        </w:pBdr>
      </w:pPr>
      <w:bookmarkStart w:id="22" w:name="_Toc26350599"/>
      <w:r>
        <w:t>4</w:t>
      </w:r>
      <w:r w:rsidRPr="00DD6527">
        <w:t xml:space="preserve">.1. </w:t>
      </w:r>
      <w:r>
        <w:t>Quadro di s</w:t>
      </w:r>
      <w:r w:rsidRPr="00DD6527">
        <w:t xml:space="preserve">intesi dell’attuazione delle misure </w:t>
      </w:r>
      <w:r>
        <w:t>specifiche</w:t>
      </w:r>
      <w:bookmarkEnd w:id="22"/>
      <w:r w:rsidRPr="00DD6527">
        <w:t xml:space="preserve"> </w:t>
      </w:r>
    </w:p>
    <w:p w14:paraId="5DD5D73D" w14:textId="77777777" w:rsidR="00BA6E1A" w:rsidRDefault="00BA6E1A" w:rsidP="00BA6E1A">
      <w:r>
        <w:t>Con riferimento all’attuazione delle misure generali, nell’anno in corso, sono state programmate 0 misure specifiche.</w:t>
      </w:r>
    </w:p>
    <w:p w14:paraId="6FAF2762" w14:textId="77777777" w:rsidR="00BA6E1A" w:rsidRDefault="00BA6E1A" w:rsidP="00BA6E1A"/>
    <w:p w14:paraId="2D86CDD8" w14:textId="77777777" w:rsidR="00BA6E1A" w:rsidRDefault="00BA6E1A" w:rsidP="00BA6E1A"/>
    <w:p w14:paraId="27939908" w14:textId="77777777" w:rsidR="00BA6E1A" w:rsidRPr="0019204E" w:rsidRDefault="00BA6E1A" w:rsidP="00265BA8">
      <w:pPr>
        <w:pStyle w:val="Immagine"/>
        <w:framePr w:wrap="notBeside"/>
        <w:rPr>
          <w:u w:val="single"/>
        </w:rPr>
      </w:pPr>
    </w:p>
    <w:p w14:paraId="64629F45" w14:textId="77777777" w:rsidR="00BA6E1A" w:rsidRDefault="00BA6E1A" w:rsidP="00BA6E1A"/>
    <w:p w14:paraId="36851254" w14:textId="77777777" w:rsidR="00BA6E1A" w:rsidRDefault="00BA6E1A" w:rsidP="00BA6E1A">
      <w:r>
        <w:t>Nel dettaglio, rispetto al totale delle misure specifiche programmate per le diverse tipologie di misure, si evince la situazione illustrata nel grafico che segue:</w:t>
      </w:r>
    </w:p>
    <w:p w14:paraId="2A1CE873" w14:textId="77777777" w:rsidR="00BA6E1A" w:rsidRDefault="00BA6E1A" w:rsidP="00BA6E1A"/>
    <w:p w14:paraId="320E45A4" w14:textId="77777777" w:rsidR="00BA6E1A" w:rsidRPr="0019204E" w:rsidRDefault="00BA6E1A" w:rsidP="00265BA8">
      <w:pPr>
        <w:pStyle w:val="Immagine"/>
        <w:framePr w:wrap="notBeside"/>
      </w:pPr>
      <w:r w:rsidRPr="0019204E">
        <w:rPr>
          <w:noProof/>
        </w:rPr>
        <w:lastRenderedPageBreak/>
        <w:drawing>
          <wp:inline distT="0" distB="0" distL="0" distR="0" wp14:anchorId="4EA1A0E8" wp14:editId="29A6BBE0">
            <wp:extent cx="5715000" cy="3581400"/>
            <wp:effectExtent l="0" t="0" r="0" b="0"/>
            <wp:docPr id="2" name="Drawing 1" descr="rId12"/>
            <wp:cNvGraphicFramePr/>
            <a:graphic xmlns:a="http://schemas.openxmlformats.org/drawingml/2006/main">
              <a:graphicData uri="http://schemas.openxmlformats.org/drawingml/2006/picture">
                <pic:pic xmlns:pic="http://schemas.openxmlformats.org/drawingml/2006/picture">
                  <pic:nvPicPr>
                    <pic:cNvPr id="0" name="Picture 1" descr="rId12"/>
                    <pic:cNvPicPr>
                      <a:picLocks noChangeAspect="1"/>
                    </pic:cNvPicPr>
                  </pic:nvPicPr>
                  <pic:blipFill>
                    <a:blip r:embed="rId9"/>
                    <a:stretch>
                      <a:fillRect/>
                    </a:stretch>
                  </pic:blipFill>
                  <pic:spPr>
                    <a:xfrm>
                      <a:off x="0" y="0"/>
                      <a:ext cx="5715000" cy="3581400"/>
                    </a:xfrm>
                    <a:prstGeom prst="rect">
                      <a:avLst/>
                    </a:prstGeom>
                  </pic:spPr>
                </pic:pic>
              </a:graphicData>
            </a:graphic>
          </wp:inline>
        </w:drawing>
      </w:r>
    </w:p>
    <w:p w14:paraId="68927174" w14:textId="77777777" w:rsidR="00BA6E1A" w:rsidRDefault="00BA6E1A" w:rsidP="00BA6E1A"/>
    <w:p w14:paraId="551756EA" w14:textId="7B53AAB5" w:rsidR="00BA6E1A" w:rsidRPr="00E31EA8" w:rsidRDefault="00BA6E1A" w:rsidP="00BA6E1A">
      <w:pPr>
        <w:rPr>
          <w:b/>
          <w:bCs/>
          <w:color w:val="2F5496" w:themeColor="accent1" w:themeShade="BF"/>
        </w:rPr>
      </w:pPr>
      <w:r w:rsidRPr="00E31EA8">
        <w:rPr>
          <w:b/>
          <w:bCs/>
          <w:color w:val="2F5496" w:themeColor="accent1" w:themeShade="BF"/>
        </w:rPr>
        <w:t>Note del RPCT:</w:t>
      </w:r>
      <w:r w:rsidR="000058DE">
        <w:rPr>
          <w:b/>
          <w:bCs/>
          <w:color w:val="2F5496" w:themeColor="accent1" w:themeShade="BF"/>
        </w:rPr>
        <w:t xml:space="preserve"> Le misure generali programmate nella società sono adeguate alla ridotta struttura aziendale e gli strumenti di regolamentazione quali codice di comportamento e protocolli d’intesa condivisi sono funzionali e facilmente adottabili. </w:t>
      </w:r>
    </w:p>
    <w:p w14:paraId="7B6E3ECC" w14:textId="77777777" w:rsidR="00BA6E1A" w:rsidRDefault="00BA6E1A" w:rsidP="00BA6E1A"/>
    <w:p w14:paraId="4F6C189C" w14:textId="77777777" w:rsidR="00BA6E1A" w:rsidRDefault="00BA6E1A" w:rsidP="00BA6E1A"/>
    <w:p w14:paraId="00F9064C" w14:textId="77777777" w:rsidR="00BA6E1A" w:rsidRPr="00B50D70" w:rsidRDefault="00BA6E1A" w:rsidP="00BA6E1A">
      <w:pPr>
        <w:pStyle w:val="Titolo1"/>
      </w:pPr>
      <w:bookmarkStart w:id="23" w:name="_Toc26350600"/>
      <w:r>
        <w:t>SEZIONE 5</w:t>
      </w:r>
      <w:r w:rsidRPr="00995656">
        <w:t xml:space="preserve">. </w:t>
      </w:r>
      <w:r>
        <w:t>MONITORAGGIO GESTIONE DEL RISCHIO</w:t>
      </w:r>
      <w:bookmarkEnd w:id="23"/>
      <w:r w:rsidRPr="00995656">
        <w:t xml:space="preserve"> </w:t>
      </w:r>
    </w:p>
    <w:p w14:paraId="6C733B1E" w14:textId="77777777" w:rsidR="00BA6E1A" w:rsidRDefault="00BA6E1A" w:rsidP="00BA6E1A">
      <w:r>
        <w:t>Il grafico che segue indica, per ciascuna area di rischio esaminata nel documento unitario che tiene luogo del PTPC o nella sezione apposita del MOG, il numero di eventi corruttivi che si sono verificati nell’anno in corso (laddove verificatisi):</w:t>
      </w:r>
    </w:p>
    <w:p w14:paraId="1BAFDFDE" w14:textId="77777777" w:rsidR="00BA6E1A" w:rsidRDefault="00BA6E1A" w:rsidP="00BA6E1A"/>
    <w:p w14:paraId="452C114E" w14:textId="77777777" w:rsidR="00BA6E1A" w:rsidRPr="0019204E" w:rsidRDefault="00BA6E1A" w:rsidP="00265BA8">
      <w:pPr>
        <w:pStyle w:val="Immagine"/>
        <w:framePr w:wrap="notBeside"/>
      </w:pPr>
      <w:r w:rsidRPr="0019204E">
        <w:rPr>
          <w:noProof/>
        </w:rPr>
        <w:lastRenderedPageBreak/>
        <w:drawing>
          <wp:inline distT="0" distB="0" distL="0" distR="0" wp14:anchorId="7C8240CF" wp14:editId="2BFD4D7F">
            <wp:extent cx="5715000" cy="3581400"/>
            <wp:effectExtent l="0" t="0" r="0" b="0"/>
            <wp:docPr id="3" name="Drawing 2" descr="rId13"/>
            <wp:cNvGraphicFramePr/>
            <a:graphic xmlns:a="http://schemas.openxmlformats.org/drawingml/2006/main">
              <a:graphicData uri="http://schemas.openxmlformats.org/drawingml/2006/picture">
                <pic:pic xmlns:pic="http://schemas.openxmlformats.org/drawingml/2006/picture">
                  <pic:nvPicPr>
                    <pic:cNvPr id="0" name="Picture 2" descr="rId13"/>
                    <pic:cNvPicPr>
                      <a:picLocks noChangeAspect="1"/>
                    </pic:cNvPicPr>
                  </pic:nvPicPr>
                  <pic:blipFill>
                    <a:blip r:embed="rId10"/>
                    <a:stretch>
                      <a:fillRect/>
                    </a:stretch>
                  </pic:blipFill>
                  <pic:spPr>
                    <a:xfrm>
                      <a:off x="0" y="0"/>
                      <a:ext cx="5715000" cy="3581400"/>
                    </a:xfrm>
                    <a:prstGeom prst="rect">
                      <a:avLst/>
                    </a:prstGeom>
                  </pic:spPr>
                </pic:pic>
              </a:graphicData>
            </a:graphic>
          </wp:inline>
        </w:drawing>
      </w:r>
    </w:p>
    <w:p w14:paraId="46A0A604" w14:textId="77777777" w:rsidR="00BA6E1A" w:rsidRPr="0019204E" w:rsidRDefault="00BA6E1A" w:rsidP="00BA6E1A"/>
    <w:p w14:paraId="1C0DC8A3" w14:textId="77777777" w:rsidR="00BA6E1A" w:rsidRDefault="00BA6E1A" w:rsidP="00BA6E1A">
      <w:r>
        <w:t>Con riferimento alle aree in cui si sono verificati eventi corruttivi, la tabella che segue indica se nel documento unitario che tiene luogo del PTPC o nella sezione apposita del MOG erano state previste misure di prevenzione della Corruzione:</w:t>
      </w:r>
    </w:p>
    <w:p w14:paraId="57D6DF3E" w14:textId="77777777" w:rsidR="00BA6E1A" w:rsidRDefault="00BA6E1A" w:rsidP="00BA6E1A"/>
    <w:p w14:paraId="693F390B" w14:textId="77777777" w:rsidR="00BA6E1A" w:rsidRDefault="00BA6E1A" w:rsidP="00BA6E1A">
      <w:pPr>
        <w:pStyle w:val="Didascalia"/>
        <w:keepNext/>
        <w:jc w:val="center"/>
      </w:pPr>
      <w:r>
        <w:t xml:space="preserve">Tabella </w:t>
      </w:r>
      <w:r w:rsidR="006869B6">
        <w:fldChar w:fldCharType="begin"/>
      </w:r>
      <w:r w:rsidR="006869B6">
        <w:instrText xml:space="preserve"> SEQ Tabella \* ARABIC </w:instrText>
      </w:r>
      <w:r w:rsidR="006869B6">
        <w:fldChar w:fldCharType="separate"/>
      </w:r>
      <w:r>
        <w:rPr>
          <w:noProof/>
        </w:rPr>
        <w:t>1</w:t>
      </w:r>
      <w:r w:rsidR="006869B6">
        <w:rPr>
          <w:noProof/>
        </w:rPr>
        <w:fldChar w:fldCharType="end"/>
      </w:r>
      <w:r>
        <w:t xml:space="preserve"> - Previsione misure nelle aree in cui si sono verificati fenomeni corruttivi</w:t>
      </w:r>
    </w:p>
    <w:tbl>
      <w:tblPr>
        <w:tblW w:w="8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0"/>
        <w:gridCol w:w="1842"/>
        <w:gridCol w:w="2237"/>
      </w:tblGrid>
      <w:tr w:rsidR="00BA6E1A" w:rsidRPr="007E5878" w14:paraId="642067B4" w14:textId="77777777" w:rsidTr="00B72534">
        <w:trPr>
          <w:trHeight w:val="426"/>
          <w:jc w:val="center"/>
        </w:trPr>
        <w:tc>
          <w:tcPr>
            <w:tcW w:w="4390" w:type="dxa"/>
            <w:shd w:val="clear" w:color="auto" w:fill="808080" w:themeFill="background1" w:themeFillShade="80"/>
            <w:noWrap/>
            <w:vAlign w:val="center"/>
            <w:hideMark/>
          </w:tcPr>
          <w:p w14:paraId="397C4DF0" w14:textId="77777777" w:rsidR="00BA6E1A" w:rsidRPr="007E5878" w:rsidRDefault="00BA6E1A" w:rsidP="00B72534">
            <w:pPr>
              <w:jc w:val="center"/>
              <w:rPr>
                <w:rFonts w:ascii="Calibri" w:hAnsi="Calibri"/>
                <w:color w:val="FFFFFF" w:themeColor="background1"/>
                <w:sz w:val="20"/>
              </w:rPr>
            </w:pPr>
            <w:r w:rsidRPr="007E5878">
              <w:rPr>
                <w:rFonts w:ascii="Calibri" w:hAnsi="Calibri"/>
                <w:color w:val="FFFFFF" w:themeColor="background1"/>
                <w:sz w:val="20"/>
              </w:rPr>
              <w:t>Aree di rischio</w:t>
            </w:r>
          </w:p>
        </w:tc>
        <w:tc>
          <w:tcPr>
            <w:tcW w:w="1842" w:type="dxa"/>
            <w:shd w:val="clear" w:color="auto" w:fill="808080" w:themeFill="background1" w:themeFillShade="80"/>
            <w:vAlign w:val="center"/>
            <w:hideMark/>
          </w:tcPr>
          <w:p w14:paraId="70C6BC16" w14:textId="77777777" w:rsidR="00BA6E1A" w:rsidRPr="007E5878" w:rsidRDefault="00BA6E1A" w:rsidP="00B72534">
            <w:pPr>
              <w:jc w:val="center"/>
              <w:rPr>
                <w:rFonts w:ascii="Calibri" w:hAnsi="Calibri"/>
                <w:color w:val="FFFFFF" w:themeColor="background1"/>
                <w:sz w:val="20"/>
              </w:rPr>
            </w:pPr>
            <w:r w:rsidRPr="007E5878">
              <w:rPr>
                <w:rFonts w:ascii="Calibri" w:hAnsi="Calibri"/>
                <w:color w:val="FFFFFF" w:themeColor="background1"/>
                <w:sz w:val="20"/>
              </w:rPr>
              <w:t>EVENTI CORRUTTIVI</w:t>
            </w:r>
          </w:p>
        </w:tc>
        <w:tc>
          <w:tcPr>
            <w:tcW w:w="2237" w:type="dxa"/>
            <w:shd w:val="clear" w:color="auto" w:fill="808080" w:themeFill="background1" w:themeFillShade="80"/>
            <w:noWrap/>
            <w:vAlign w:val="center"/>
            <w:hideMark/>
          </w:tcPr>
          <w:p w14:paraId="132A9846" w14:textId="77777777" w:rsidR="00BA6E1A" w:rsidRPr="007E5878" w:rsidRDefault="00BA6E1A" w:rsidP="00B72534">
            <w:pPr>
              <w:jc w:val="center"/>
              <w:rPr>
                <w:rFonts w:ascii="Calibri" w:hAnsi="Calibri"/>
                <w:color w:val="FFFFFF" w:themeColor="background1"/>
                <w:sz w:val="20"/>
              </w:rPr>
            </w:pPr>
            <w:r w:rsidRPr="007E5878">
              <w:rPr>
                <w:rFonts w:ascii="Calibri" w:hAnsi="Calibri"/>
                <w:color w:val="FFFFFF" w:themeColor="background1"/>
                <w:sz w:val="20"/>
              </w:rPr>
              <w:t>PREVISIONE DI MISURE</w:t>
            </w:r>
          </w:p>
        </w:tc>
      </w:tr>
      <w:tr w:rsidR="00006034" w14:paraId="4FF1D633" w14:textId="77777777">
        <w:trPr>
          <w:jc w:val="center"/>
        </w:trPr>
        <w:tc>
          <w:tcPr>
            <w:tcW w:w="0" w:type="auto"/>
          </w:tcPr>
          <w:p w14:paraId="4A376006" w14:textId="77777777" w:rsidR="00006034" w:rsidRDefault="006869B6">
            <w:r>
              <w:t>Nessuna previsione</w:t>
            </w:r>
          </w:p>
        </w:tc>
        <w:tc>
          <w:tcPr>
            <w:tcW w:w="0" w:type="auto"/>
          </w:tcPr>
          <w:p w14:paraId="496B94C7" w14:textId="77777777" w:rsidR="00006034" w:rsidRDefault="00006034"/>
        </w:tc>
        <w:tc>
          <w:tcPr>
            <w:tcW w:w="0" w:type="auto"/>
          </w:tcPr>
          <w:p w14:paraId="3F3784E3" w14:textId="77777777" w:rsidR="00006034" w:rsidRDefault="00006034"/>
        </w:tc>
      </w:tr>
    </w:tbl>
    <w:p w14:paraId="0BB34549" w14:textId="77777777" w:rsidR="00BA6E1A" w:rsidRDefault="00BA6E1A" w:rsidP="00BA6E1A"/>
    <w:p w14:paraId="7775C46D" w14:textId="77777777" w:rsidR="00BA6E1A" w:rsidRDefault="00BA6E1A" w:rsidP="00BA6E1A">
      <w:r>
        <w:t xml:space="preserve">Si ritiene che </w:t>
      </w:r>
      <w:r w:rsidRPr="00FC322A">
        <w:t xml:space="preserve">la messa in atto del processo di gestione del rischio </w:t>
      </w:r>
      <w:r>
        <w:t>abbia</w:t>
      </w:r>
      <w:r w:rsidRPr="00FC322A">
        <w:t xml:space="preserve"> generato </w:t>
      </w:r>
      <w:r>
        <w:t>dentro l’organizzazione i seguenti</w:t>
      </w:r>
      <w:r w:rsidRPr="00FC322A">
        <w:t xml:space="preserve"> effetti</w:t>
      </w:r>
      <w:r>
        <w:t>:</w:t>
      </w:r>
    </w:p>
    <w:p w14:paraId="7BFD91AA" w14:textId="77777777" w:rsidR="00BA6E1A" w:rsidRDefault="00BA6E1A" w:rsidP="00BA6E1A">
      <w:r>
        <w:t xml:space="preserve"> -è aumentata la consapevolezza del fenomeno corruttivo</w:t>
      </w:r>
      <w:r>
        <w:br/>
        <w:t xml:space="preserve"> -è aumentata la capacità di scoprire casi di corruzione</w:t>
      </w:r>
      <w:r>
        <w:br/>
        <w:t xml:space="preserve"> -è aumentata la reputazione della società o dell’ente pubblico economico</w:t>
      </w:r>
      <w:r>
        <w:br/>
      </w:r>
      <w:r>
        <w:br/>
        <w:t>In caso di società non capogruppo facente parte di gruppi societari, le misure di prevenzione della corruzione non sono state elaborate in coerenza con quelle della società capogruppo.</w:t>
      </w:r>
      <w:r>
        <w:br/>
        <w:t>Le misure di prevenzione della corruzione non sono state elaborate in collaborazione con la/le P.A./PP.AA. partecipanti, altre PP.AA., altre società o enti pubblici economici soggetti all'applicazione della disciplina anticorruzione.</w:t>
      </w:r>
    </w:p>
    <w:p w14:paraId="49CA2191" w14:textId="77777777" w:rsidR="00BA6E1A" w:rsidRDefault="00BA6E1A" w:rsidP="00BA6E1A"/>
    <w:p w14:paraId="6A76866C" w14:textId="77777777" w:rsidR="00BA6E1A" w:rsidRDefault="00BA6E1A" w:rsidP="00BA6E1A">
      <w:pPr>
        <w:pStyle w:val="Titolo1"/>
      </w:pPr>
      <w:bookmarkStart w:id="24" w:name="_Toc26350601"/>
      <w:r>
        <w:t>SEZIONE 6</w:t>
      </w:r>
      <w:r w:rsidRPr="00995656">
        <w:t xml:space="preserve">. </w:t>
      </w:r>
      <w:r>
        <w:t>MONITORAGGIO ALTRE MISURE</w:t>
      </w:r>
      <w:bookmarkEnd w:id="24"/>
      <w:r w:rsidRPr="00995656">
        <w:t xml:space="preserve"> </w:t>
      </w:r>
    </w:p>
    <w:p w14:paraId="600FD9C3" w14:textId="77777777" w:rsidR="00BA6E1A" w:rsidRDefault="00BA6E1A" w:rsidP="00BA6E1A">
      <w:r>
        <w:t xml:space="preserve">Non è stata effettuata la rotazione degli incarichi di arbitrato.Non sono pervenuti suggerimenti e/o richieste di chiarimenti in merito alla strategia di prevenzione della corruzione dell'ente da parte di soggetti esterni all'amministrazione (es. sulle misure di prevenzione della corruzione adottate da </w:t>
      </w:r>
      <w:r>
        <w:lastRenderedPageBreak/>
        <w:t>parte di soggetti esterni all'amministrazione)</w:t>
      </w:r>
      <w:r>
        <w:br/>
        <w:t>Tali suggerimenti non sono stati accolti.</w:t>
      </w:r>
    </w:p>
    <w:p w14:paraId="5B2209B2" w14:textId="77777777" w:rsidR="00BA6E1A" w:rsidRDefault="00BA6E1A" w:rsidP="00BA6E1A">
      <w:pPr>
        <w:pStyle w:val="Titolo1"/>
      </w:pPr>
      <w:bookmarkStart w:id="25" w:name="_Toc26350602"/>
      <w:r>
        <w:t>SEZIONE 7</w:t>
      </w:r>
      <w:r w:rsidRPr="00995656">
        <w:t xml:space="preserve">. </w:t>
      </w:r>
      <w:r>
        <w:t>MONITORAGGIO PROCEDIMENTI PENALI</w:t>
      </w:r>
      <w:bookmarkEnd w:id="25"/>
      <w:r w:rsidRPr="00995656">
        <w:t xml:space="preserve"> </w:t>
      </w:r>
    </w:p>
    <w:p w14:paraId="43DAD52B" w14:textId="77777777" w:rsidR="00BA6E1A" w:rsidRDefault="00BA6E1A" w:rsidP="00BA6E1A">
      <w:r>
        <w:t>Non ci sono state denunce a carico di dipendenti dell'amministrazione nell'anno di riferimento delle misure di prevenzione della corruzione in esame.</w:t>
      </w:r>
    </w:p>
    <w:p w14:paraId="3D30B4DA" w14:textId="77777777" w:rsidR="00BA6E1A" w:rsidRDefault="00BA6E1A" w:rsidP="00BA6E1A"/>
    <w:p w14:paraId="1096EE0F" w14:textId="77777777" w:rsidR="00BA6E1A" w:rsidRPr="0019204E" w:rsidRDefault="00BA6E1A" w:rsidP="00265BA8">
      <w:pPr>
        <w:pStyle w:val="Immagine"/>
        <w:framePr w:wrap="notBeside"/>
      </w:pPr>
    </w:p>
    <w:p w14:paraId="09376748" w14:textId="77777777" w:rsidR="00BA6E1A" w:rsidRPr="0019204E" w:rsidRDefault="00BA6E1A" w:rsidP="00BA6E1A"/>
    <w:p w14:paraId="2D81E09E" w14:textId="77777777" w:rsidR="00BA6E1A" w:rsidRDefault="00BA6E1A" w:rsidP="00BA6E1A">
      <w:r w:rsidRPr="000E4775">
        <w:br/>
        <w:t>Non sono stati avviati procedimenti penali a carico di dipendenti della società o dell’ente nell'anno di riferimento delle misure di prevenzione della corruzione in esame.</w:t>
      </w:r>
    </w:p>
    <w:p w14:paraId="2D040F8A" w14:textId="77777777" w:rsidR="00BA6E1A" w:rsidRDefault="00BA6E1A" w:rsidP="00BA6E1A"/>
    <w:p w14:paraId="0FD4F9ED" w14:textId="77777777" w:rsidR="00BA6E1A" w:rsidRDefault="00BA6E1A" w:rsidP="00BA6E1A">
      <w:pPr>
        <w:pStyle w:val="Titolo1"/>
      </w:pPr>
      <w:bookmarkStart w:id="26" w:name="_Toc26350603"/>
      <w:r>
        <w:t>SEZIONE 8</w:t>
      </w:r>
      <w:r w:rsidRPr="00995656">
        <w:t xml:space="preserve">. </w:t>
      </w:r>
      <w:r>
        <w:t>MONITORAGGIO PROCEDIMENTI DISCIPLINARI</w:t>
      </w:r>
      <w:bookmarkEnd w:id="26"/>
      <w:r w:rsidRPr="00995656">
        <w:t xml:space="preserve"> </w:t>
      </w:r>
    </w:p>
    <w:p w14:paraId="7884B5F0" w14:textId="77777777" w:rsidR="00BA6E1A" w:rsidRDefault="00BA6E1A" w:rsidP="00BA6E1A">
      <w:r w:rsidRPr="00802DF0">
        <w:t>Non sono stati avviati procedimenti disciplinari riconducibili a fenomeni corruttivi (in senso ampio, non solo per fatti penalmente rilevanti) a carico dei dipendenti della società o dell’ente pubblico economico.</w:t>
      </w:r>
    </w:p>
    <w:p w14:paraId="1644A4E9" w14:textId="77777777" w:rsidR="00BA6E1A" w:rsidRDefault="00BA6E1A" w:rsidP="00BA6E1A"/>
    <w:p w14:paraId="627747B3" w14:textId="77777777" w:rsidR="00BA6E1A" w:rsidRPr="0019204E" w:rsidRDefault="00BA6E1A" w:rsidP="00265BA8">
      <w:pPr>
        <w:pStyle w:val="Immagine"/>
        <w:framePr w:wrap="notBeside"/>
      </w:pPr>
    </w:p>
    <w:p w14:paraId="2920FD47" w14:textId="77777777" w:rsidR="00BA6E1A" w:rsidRPr="00B50D70" w:rsidRDefault="00BA6E1A" w:rsidP="00BA6E1A">
      <w:pPr>
        <w:pStyle w:val="Titolo1"/>
      </w:pPr>
      <w:bookmarkStart w:id="27" w:name="_Toc26350604"/>
      <w:r>
        <w:t>SEZIONE 9</w:t>
      </w:r>
      <w:r w:rsidRPr="00995656">
        <w:t xml:space="preserve">. </w:t>
      </w:r>
      <w:r>
        <w:t>CONSIDERAZIONI GENERALI</w:t>
      </w:r>
      <w:bookmarkEnd w:id="27"/>
      <w:r w:rsidRPr="00995656">
        <w:t xml:space="preserve"> </w:t>
      </w:r>
    </w:p>
    <w:p w14:paraId="71A164C2" w14:textId="77777777" w:rsidR="00BA6E1A" w:rsidRDefault="00BA6E1A" w:rsidP="00BA6E1A"/>
    <w:p w14:paraId="57A349C1" w14:textId="77777777" w:rsidR="00BA6E1A" w:rsidRPr="00B60C1D" w:rsidRDefault="00BA6E1A" w:rsidP="00BA6E1A">
      <w:r>
        <w:t>Si ritiene che lo stato di attuazione delle misure di prevenzione della corruzione sia Buono, per tali ragioni: Il piano risulta efficace per l'organizzazione aziendale. Le misure contenute nel piano sono commisurate alla struttura ridotta e alle risorse umane in organico che mantengono una adeguata segregazione delle attività nel mansionario della società.</w:t>
      </w:r>
      <w:r>
        <w:br/>
      </w:r>
      <w:r>
        <w:br/>
        <w:t xml:space="preserve">Si ritiene che l’efficacia complessiva della strategia di prevenzione della corruzione (definita attraverso una valutazione sintetica) con particolare riferimento alle misure previste e attuate sia Idoneo, per tali ragioni: Nel corso dell'anno 2019 non si sono verificati eventi corruttivi per cui si valuta che il PTPCT adottato abbia creato presidi corretti per prevenire eventi corruttivi, creando regole e mappando tutti i processi delle attività operative a rischio. </w:t>
      </w:r>
      <w:r>
        <w:br/>
      </w:r>
      <w:r>
        <w:br/>
        <w:t xml:space="preserve">Si ritiene che l'esercizio del ruolo di impulso e coordinamento del RPCT rispetto alla messa in atto del processo di gestione del rischio (definito attraverso una valutazione sintetica) sia stato Idoneo, per tali ragioni: Non si sono verificate situazioni che abbiano ostacolato l'azione di impulso e coordinamento del RPC rispetto alla attuazione del PTPCT . </w:t>
      </w:r>
    </w:p>
    <w:p w14:paraId="2E5164E1" w14:textId="77777777" w:rsidR="00BA6E1A" w:rsidRPr="00B60C1D" w:rsidRDefault="00BA6E1A" w:rsidP="00BA6E1A"/>
    <w:p w14:paraId="0397D792" w14:textId="52E13D16" w:rsidR="00BA6E1A" w:rsidRDefault="006B0ECE" w:rsidP="00BA6E1A">
      <w:pPr>
        <w:pStyle w:val="Titolo1"/>
      </w:pPr>
      <w:bookmarkStart w:id="28" w:name="_Toc26350605"/>
      <w:r>
        <w:t>SEZIONE 10</w:t>
      </w:r>
      <w:r w:rsidR="00BA6E1A">
        <w:t>. MONITORAGGIO MISURE SPECIFICHE</w:t>
      </w:r>
      <w:bookmarkEnd w:id="28"/>
    </w:p>
    <w:p w14:paraId="7335A89E" w14:textId="77777777" w:rsidR="00BA6E1A" w:rsidRDefault="00BA6E1A" w:rsidP="00BA6E1A"/>
    <w:p w14:paraId="6C92B885" w14:textId="77777777" w:rsidR="00BA6E1A" w:rsidRPr="006B0ECE" w:rsidRDefault="006B0ECE" w:rsidP="00BA6E1A">
      <w:pPr>
        <w:jc w:val="both"/>
        <w:rPr>
          <w:i/>
          <w:iCs/>
        </w:rPr>
      </w:pPr>
      <w:r w:rsidRPr="006B0ECE">
        <w:rPr>
          <w:i/>
          <w:iCs/>
        </w:rPr>
        <w:lastRenderedPageBreak/>
        <w:t>La</w:t>
      </w:r>
      <w:r w:rsidR="00BA6E1A" w:rsidRPr="006B0ECE">
        <w:rPr>
          <w:i/>
          <w:iCs/>
        </w:rPr>
        <w:t xml:space="preserve"> presente </w:t>
      </w:r>
      <w:r w:rsidRPr="006B0ECE">
        <w:rPr>
          <w:i/>
          <w:iCs/>
        </w:rPr>
        <w:t>sezione</w:t>
      </w:r>
      <w:r w:rsidR="00BA6E1A" w:rsidRPr="006B0ECE">
        <w:rPr>
          <w:i/>
          <w:iCs/>
        </w:rPr>
        <w:t xml:space="preserve"> illustra l’andamento relativo all’attuazione delle singole misure specifiche programmate nell’anno di riferimento del PTPC.</w:t>
      </w:r>
    </w:p>
    <w:p w14:paraId="53BDC1B9" w14:textId="77777777" w:rsidR="00BA6E1A" w:rsidRDefault="00BA6E1A" w:rsidP="00BA6E1A"/>
    <w:p w14:paraId="5609032B" w14:textId="77777777" w:rsidR="00F45FAF" w:rsidRPr="00F45FAF" w:rsidRDefault="00F45FAF" w:rsidP="00F45FAF">
      <w:pPr>
        <w:pStyle w:val="Paragrafoelenco"/>
        <w:keepNext/>
        <w:keepLines/>
        <w:numPr>
          <w:ilvl w:val="0"/>
          <w:numId w:val="16"/>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bookmarkStart w:id="29" w:name="_Toc26350606"/>
    </w:p>
    <w:p w14:paraId="32CB611D" w14:textId="77777777" w:rsidR="00F45FAF" w:rsidRPr="00F45FAF" w:rsidRDefault="00F45FAF" w:rsidP="00F45FAF">
      <w:pPr>
        <w:pStyle w:val="Paragrafoelenco"/>
        <w:keepNext/>
        <w:keepLines/>
        <w:numPr>
          <w:ilvl w:val="0"/>
          <w:numId w:val="16"/>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3F595CDE" w14:textId="77777777" w:rsidR="00F45FAF" w:rsidRPr="00F45FAF" w:rsidRDefault="00F45FAF" w:rsidP="00F45FAF">
      <w:pPr>
        <w:pStyle w:val="Paragrafoelenco"/>
        <w:keepNext/>
        <w:keepLines/>
        <w:numPr>
          <w:ilvl w:val="0"/>
          <w:numId w:val="16"/>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624C877D" w14:textId="77777777" w:rsidR="00F45FAF" w:rsidRPr="00F45FAF" w:rsidRDefault="00F45FAF" w:rsidP="00F45FAF">
      <w:pPr>
        <w:pStyle w:val="Paragrafoelenco"/>
        <w:keepNext/>
        <w:keepLines/>
        <w:numPr>
          <w:ilvl w:val="0"/>
          <w:numId w:val="16"/>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2CF6B442" w14:textId="77777777" w:rsidR="00F45FAF" w:rsidRPr="00F45FAF" w:rsidRDefault="00F45FAF" w:rsidP="00F45FAF">
      <w:pPr>
        <w:pStyle w:val="Paragrafoelenco"/>
        <w:keepNext/>
        <w:keepLines/>
        <w:numPr>
          <w:ilvl w:val="0"/>
          <w:numId w:val="16"/>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0F6E0665" w14:textId="77777777" w:rsidR="00F45FAF" w:rsidRPr="00F45FAF" w:rsidRDefault="00F45FAF" w:rsidP="00F45FAF">
      <w:pPr>
        <w:pStyle w:val="Paragrafoelenco"/>
        <w:keepNext/>
        <w:keepLines/>
        <w:numPr>
          <w:ilvl w:val="0"/>
          <w:numId w:val="16"/>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0AF80FEF" w14:textId="77777777" w:rsidR="00F45FAF" w:rsidRPr="00F45FAF" w:rsidRDefault="00F45FAF" w:rsidP="00F45FAF">
      <w:pPr>
        <w:pStyle w:val="Paragrafoelenco"/>
        <w:keepNext/>
        <w:keepLines/>
        <w:numPr>
          <w:ilvl w:val="0"/>
          <w:numId w:val="16"/>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698802FD" w14:textId="77777777" w:rsidR="00F45FAF" w:rsidRPr="00F45FAF" w:rsidRDefault="00F45FAF" w:rsidP="00F45FAF">
      <w:pPr>
        <w:pStyle w:val="Paragrafoelenco"/>
        <w:keepNext/>
        <w:keepLines/>
        <w:numPr>
          <w:ilvl w:val="0"/>
          <w:numId w:val="16"/>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21E78279" w14:textId="77777777" w:rsidR="00F45FAF" w:rsidRPr="00F45FAF" w:rsidRDefault="00F45FAF" w:rsidP="00F45FAF">
      <w:pPr>
        <w:pStyle w:val="Paragrafoelenco"/>
        <w:keepNext/>
        <w:keepLines/>
        <w:numPr>
          <w:ilvl w:val="0"/>
          <w:numId w:val="16"/>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49851846" w14:textId="77777777" w:rsidR="00F45FAF" w:rsidRPr="00F45FAF" w:rsidRDefault="00F45FAF" w:rsidP="00F45FAF">
      <w:pPr>
        <w:pStyle w:val="Paragrafoelenco"/>
        <w:keepNext/>
        <w:keepLines/>
        <w:numPr>
          <w:ilvl w:val="0"/>
          <w:numId w:val="16"/>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120117BD" w14:textId="77777777" w:rsidR="00BA6E1A" w:rsidRDefault="00BA6E1A" w:rsidP="00F45FAF">
      <w:pPr>
        <w:pStyle w:val="Titolo2"/>
        <w:numPr>
          <w:ilvl w:val="1"/>
          <w:numId w:val="16"/>
        </w:numPr>
        <w:pBdr>
          <w:bottom w:val="single" w:sz="4" w:space="1" w:color="auto"/>
        </w:pBdr>
        <w:spacing w:before="40" w:after="0"/>
        <w:contextualSpacing w:val="0"/>
      </w:pPr>
      <w:r>
        <w:t>Misure specifiche di controllo</w:t>
      </w:r>
      <w:bookmarkEnd w:id="29"/>
    </w:p>
    <w:p w14:paraId="4EF86D20" w14:textId="77777777" w:rsidR="00BA6E1A" w:rsidRDefault="00BA6E1A" w:rsidP="00BA6E1A"/>
    <w:p w14:paraId="2B7F38B2" w14:textId="77777777" w:rsidR="00BA6E1A" w:rsidRDefault="00BA6E1A" w:rsidP="00BA6E1A">
      <w:r>
        <w:t>Non sono state programmate misure specifiche di controllo.</w:t>
      </w:r>
    </w:p>
    <w:p w14:paraId="4AAED6DC" w14:textId="77777777" w:rsidR="00BA6E1A" w:rsidRDefault="00BA6E1A" w:rsidP="00265BA8">
      <w:pPr>
        <w:pStyle w:val="Immagine"/>
        <w:framePr w:wrap="notBeside"/>
      </w:pPr>
    </w:p>
    <w:p w14:paraId="66700316" w14:textId="77777777" w:rsidR="00BA6E1A" w:rsidRDefault="00BA6E1A" w:rsidP="00BA6E1A">
      <w:pPr>
        <w:pStyle w:val="Titolo2"/>
        <w:numPr>
          <w:ilvl w:val="1"/>
          <w:numId w:val="16"/>
        </w:numPr>
        <w:pBdr>
          <w:bottom w:val="single" w:sz="4" w:space="1" w:color="auto"/>
        </w:pBdr>
        <w:spacing w:before="40" w:after="0"/>
        <w:contextualSpacing w:val="0"/>
      </w:pPr>
      <w:bookmarkStart w:id="30" w:name="_Toc26350607"/>
      <w:r>
        <w:t>Misure specifiche di trasparenza</w:t>
      </w:r>
      <w:bookmarkEnd w:id="30"/>
    </w:p>
    <w:p w14:paraId="723356D4" w14:textId="77777777" w:rsidR="00BA6E1A" w:rsidRDefault="00BA6E1A" w:rsidP="00BA6E1A"/>
    <w:p w14:paraId="3696FC2D" w14:textId="77777777" w:rsidR="00BA6E1A" w:rsidRDefault="00BA6E1A" w:rsidP="00BA6E1A">
      <w:r>
        <w:t>Non sono state programmate misure specifiche di trasparenza.</w:t>
      </w:r>
    </w:p>
    <w:p w14:paraId="5955193F" w14:textId="77777777" w:rsidR="00BA6E1A" w:rsidRDefault="00BA6E1A" w:rsidP="00265BA8">
      <w:pPr>
        <w:pStyle w:val="Immagine"/>
        <w:framePr w:wrap="notBeside"/>
      </w:pPr>
    </w:p>
    <w:p w14:paraId="6DA4FA61" w14:textId="77777777" w:rsidR="00BA6E1A" w:rsidRPr="00B50D70" w:rsidRDefault="00BA6E1A" w:rsidP="00BA6E1A">
      <w:pPr>
        <w:pStyle w:val="Titolo2"/>
        <w:numPr>
          <w:ilvl w:val="1"/>
          <w:numId w:val="16"/>
        </w:numPr>
        <w:pBdr>
          <w:bottom w:val="single" w:sz="4" w:space="1" w:color="auto"/>
        </w:pBdr>
        <w:spacing w:before="40" w:after="0"/>
        <w:contextualSpacing w:val="0"/>
      </w:pPr>
      <w:bookmarkStart w:id="31" w:name="_Toc26350608"/>
      <w:r>
        <w:t xml:space="preserve">Misure specifiche di </w:t>
      </w:r>
      <w:r w:rsidRPr="00DC0DEB">
        <w:t>definizione e promozione dell’etica e di standard di comportamento</w:t>
      </w:r>
      <w:bookmarkEnd w:id="31"/>
    </w:p>
    <w:p w14:paraId="6D265691" w14:textId="77777777" w:rsidR="00BA6E1A" w:rsidRDefault="00BA6E1A" w:rsidP="00BA6E1A"/>
    <w:p w14:paraId="72D3F847" w14:textId="77777777" w:rsidR="00BA6E1A" w:rsidRPr="00B256E4" w:rsidRDefault="00BA6E1A" w:rsidP="00BA6E1A">
      <w:r w:rsidRPr="00B256E4">
        <w:t>Non sono state programmate misure specifiche di definizione e promozione dell’etica e di standard di comportamento.</w:t>
      </w:r>
    </w:p>
    <w:p w14:paraId="48E8A285" w14:textId="77777777" w:rsidR="00BA6E1A" w:rsidRPr="00B256E4" w:rsidRDefault="00BA6E1A" w:rsidP="00265BA8">
      <w:pPr>
        <w:pStyle w:val="Immagine"/>
        <w:framePr w:wrap="notBeside"/>
      </w:pPr>
    </w:p>
    <w:p w14:paraId="47CE609F" w14:textId="77777777" w:rsidR="00BA6E1A" w:rsidRDefault="00BA6E1A" w:rsidP="00BA6E1A">
      <w:pPr>
        <w:pStyle w:val="Titolo2"/>
        <w:numPr>
          <w:ilvl w:val="1"/>
          <w:numId w:val="16"/>
        </w:numPr>
        <w:pBdr>
          <w:bottom w:val="single" w:sz="4" w:space="1" w:color="auto"/>
        </w:pBdr>
        <w:spacing w:before="40" w:after="0"/>
        <w:contextualSpacing w:val="0"/>
      </w:pPr>
      <w:bookmarkStart w:id="32" w:name="_Toc26350609"/>
      <w:r>
        <w:t>Misure specifiche di regolamentazione</w:t>
      </w:r>
      <w:bookmarkEnd w:id="32"/>
    </w:p>
    <w:p w14:paraId="535DA175" w14:textId="77777777" w:rsidR="00BA6E1A" w:rsidRDefault="00BA6E1A" w:rsidP="00BA6E1A">
      <w:pPr>
        <w:rPr>
          <w:u w:val="single"/>
        </w:rPr>
      </w:pPr>
    </w:p>
    <w:p w14:paraId="4A07DC58" w14:textId="77777777" w:rsidR="00BA6E1A" w:rsidRDefault="00BA6E1A" w:rsidP="00BA6E1A">
      <w:r>
        <w:t>Non sono state programmate misure specifiche di regolamentazione.</w:t>
      </w:r>
    </w:p>
    <w:p w14:paraId="2A9D09D1" w14:textId="77777777" w:rsidR="00BA6E1A" w:rsidRDefault="00BA6E1A" w:rsidP="00265BA8">
      <w:pPr>
        <w:pStyle w:val="Immagine"/>
        <w:framePr w:wrap="notBeside"/>
      </w:pPr>
    </w:p>
    <w:p w14:paraId="208492DB" w14:textId="77777777" w:rsidR="00BA6E1A" w:rsidRDefault="00BA6E1A" w:rsidP="00BA6E1A">
      <w:pPr>
        <w:pStyle w:val="Titolo2"/>
        <w:numPr>
          <w:ilvl w:val="1"/>
          <w:numId w:val="16"/>
        </w:numPr>
        <w:pBdr>
          <w:bottom w:val="single" w:sz="4" w:space="1" w:color="auto"/>
        </w:pBdr>
        <w:spacing w:before="40" w:after="0"/>
        <w:contextualSpacing w:val="0"/>
      </w:pPr>
      <w:bookmarkStart w:id="33" w:name="_Toc26350610"/>
      <w:r w:rsidRPr="00494FF8">
        <w:t>Misure</w:t>
      </w:r>
      <w:r>
        <w:t xml:space="preserve"> specifiche di semplificazione</w:t>
      </w:r>
      <w:bookmarkEnd w:id="33"/>
    </w:p>
    <w:p w14:paraId="1902AFA1" w14:textId="77777777" w:rsidR="00BA6E1A" w:rsidRPr="00842CAA" w:rsidRDefault="00BA6E1A" w:rsidP="00BA6E1A"/>
    <w:p w14:paraId="171885B0" w14:textId="77777777" w:rsidR="00BA6E1A" w:rsidRDefault="00BA6E1A" w:rsidP="00BA6E1A">
      <w:r>
        <w:t>Non sono state programmate misure specifiche di semplificazione.</w:t>
      </w:r>
    </w:p>
    <w:p w14:paraId="22CD6E61" w14:textId="77777777" w:rsidR="00BA6E1A" w:rsidRDefault="00BA6E1A" w:rsidP="00265BA8">
      <w:pPr>
        <w:pStyle w:val="Immagine"/>
        <w:framePr w:wrap="notBeside"/>
      </w:pPr>
    </w:p>
    <w:p w14:paraId="44EAF6E0" w14:textId="77777777" w:rsidR="00BA6E1A" w:rsidRPr="00B50D70" w:rsidRDefault="00BA6E1A" w:rsidP="00494FF8">
      <w:pPr>
        <w:pStyle w:val="Titolo2"/>
        <w:numPr>
          <w:ilvl w:val="1"/>
          <w:numId w:val="16"/>
        </w:numPr>
        <w:pBdr>
          <w:bottom w:val="single" w:sz="4" w:space="1" w:color="auto"/>
        </w:pBdr>
      </w:pPr>
      <w:bookmarkStart w:id="34" w:name="_Toc26350611"/>
      <w:r>
        <w:t>Misure specifiche di formazione</w:t>
      </w:r>
      <w:bookmarkEnd w:id="34"/>
    </w:p>
    <w:p w14:paraId="050DBE34" w14:textId="7B48DA58" w:rsidR="00BA6E1A" w:rsidRDefault="00BA6E1A" w:rsidP="00BA6E1A">
      <w:r>
        <w:t>N</w:t>
      </w:r>
      <w:r w:rsidR="00156976">
        <w:t>o</w:t>
      </w:r>
      <w:r>
        <w:t>n sono state programmate misure specifiche di formazione.</w:t>
      </w:r>
    </w:p>
    <w:p w14:paraId="7B4687A9" w14:textId="77777777" w:rsidR="00BA6E1A" w:rsidRDefault="00BA6E1A" w:rsidP="00265BA8">
      <w:pPr>
        <w:pStyle w:val="Immagine"/>
        <w:framePr w:wrap="notBeside"/>
      </w:pPr>
    </w:p>
    <w:p w14:paraId="6E10498B" w14:textId="77777777" w:rsidR="00494FF8" w:rsidRPr="00494FF8" w:rsidRDefault="00494FF8" w:rsidP="00494FF8">
      <w:pPr>
        <w:pStyle w:val="Paragrafoelenco"/>
        <w:keepNext/>
        <w:keepLines/>
        <w:numPr>
          <w:ilvl w:val="0"/>
          <w:numId w:val="17"/>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bookmarkStart w:id="35" w:name="_Toc26350612"/>
    </w:p>
    <w:p w14:paraId="01E252F5" w14:textId="77777777" w:rsidR="00494FF8" w:rsidRPr="00494FF8" w:rsidRDefault="00494FF8" w:rsidP="00494FF8">
      <w:pPr>
        <w:pStyle w:val="Paragrafoelenco"/>
        <w:keepNext/>
        <w:keepLines/>
        <w:numPr>
          <w:ilvl w:val="0"/>
          <w:numId w:val="17"/>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62954569" w14:textId="77777777" w:rsidR="00494FF8" w:rsidRPr="00494FF8" w:rsidRDefault="00494FF8" w:rsidP="00494FF8">
      <w:pPr>
        <w:pStyle w:val="Paragrafoelenco"/>
        <w:keepNext/>
        <w:keepLines/>
        <w:numPr>
          <w:ilvl w:val="0"/>
          <w:numId w:val="17"/>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1394C722" w14:textId="77777777" w:rsidR="00494FF8" w:rsidRPr="00494FF8" w:rsidRDefault="00494FF8" w:rsidP="00494FF8">
      <w:pPr>
        <w:pStyle w:val="Paragrafoelenco"/>
        <w:keepNext/>
        <w:keepLines/>
        <w:numPr>
          <w:ilvl w:val="0"/>
          <w:numId w:val="17"/>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4DA822BE" w14:textId="77777777" w:rsidR="00494FF8" w:rsidRPr="00494FF8" w:rsidRDefault="00494FF8" w:rsidP="00494FF8">
      <w:pPr>
        <w:pStyle w:val="Paragrafoelenco"/>
        <w:keepNext/>
        <w:keepLines/>
        <w:numPr>
          <w:ilvl w:val="0"/>
          <w:numId w:val="17"/>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4649A020" w14:textId="77777777" w:rsidR="00494FF8" w:rsidRPr="00494FF8" w:rsidRDefault="00494FF8" w:rsidP="00494FF8">
      <w:pPr>
        <w:pStyle w:val="Paragrafoelenco"/>
        <w:keepNext/>
        <w:keepLines/>
        <w:numPr>
          <w:ilvl w:val="0"/>
          <w:numId w:val="17"/>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1190C1F2" w14:textId="77777777" w:rsidR="00494FF8" w:rsidRPr="00494FF8" w:rsidRDefault="00494FF8" w:rsidP="00494FF8">
      <w:pPr>
        <w:pStyle w:val="Paragrafoelenco"/>
        <w:keepNext/>
        <w:keepLines/>
        <w:numPr>
          <w:ilvl w:val="0"/>
          <w:numId w:val="17"/>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796D1DFA" w14:textId="77777777" w:rsidR="00494FF8" w:rsidRPr="00494FF8" w:rsidRDefault="00494FF8" w:rsidP="00494FF8">
      <w:pPr>
        <w:pStyle w:val="Paragrafoelenco"/>
        <w:keepNext/>
        <w:keepLines/>
        <w:numPr>
          <w:ilvl w:val="0"/>
          <w:numId w:val="17"/>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6A240172" w14:textId="77777777" w:rsidR="00494FF8" w:rsidRPr="00494FF8" w:rsidRDefault="00494FF8" w:rsidP="00494FF8">
      <w:pPr>
        <w:pStyle w:val="Paragrafoelenco"/>
        <w:keepNext/>
        <w:keepLines/>
        <w:numPr>
          <w:ilvl w:val="0"/>
          <w:numId w:val="17"/>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0258558C" w14:textId="77777777" w:rsidR="00494FF8" w:rsidRPr="00494FF8" w:rsidRDefault="00494FF8" w:rsidP="00494FF8">
      <w:pPr>
        <w:pStyle w:val="Paragrafoelenco"/>
        <w:keepNext/>
        <w:keepLines/>
        <w:numPr>
          <w:ilvl w:val="0"/>
          <w:numId w:val="17"/>
        </w:numPr>
        <w:pBdr>
          <w:bottom w:val="single" w:sz="4" w:space="1" w:color="auto"/>
        </w:pBdr>
        <w:spacing w:before="40" w:after="0"/>
        <w:contextualSpacing w:val="0"/>
        <w:outlineLvl w:val="1"/>
        <w:rPr>
          <w:rFonts w:asciiTheme="majorHAnsi" w:eastAsiaTheme="majorEastAsia" w:hAnsiTheme="majorHAnsi" w:cstheme="majorBidi"/>
          <w:vanish/>
          <w:color w:val="2F5496" w:themeColor="accent1" w:themeShade="BF"/>
          <w:sz w:val="26"/>
          <w:szCs w:val="26"/>
          <w:lang w:eastAsia="en-US"/>
        </w:rPr>
      </w:pPr>
    </w:p>
    <w:p w14:paraId="11D69B40" w14:textId="77777777" w:rsidR="00BA6E1A" w:rsidRPr="00B50D70" w:rsidRDefault="00BA6E1A" w:rsidP="00494FF8">
      <w:pPr>
        <w:pStyle w:val="Titolo2"/>
        <w:numPr>
          <w:ilvl w:val="1"/>
          <w:numId w:val="17"/>
        </w:numPr>
        <w:pBdr>
          <w:bottom w:val="single" w:sz="4" w:space="1" w:color="auto"/>
        </w:pBdr>
        <w:spacing w:before="40" w:after="0"/>
        <w:contextualSpacing w:val="0"/>
      </w:pPr>
      <w:r>
        <w:t>Misure specifiche di rotazione</w:t>
      </w:r>
      <w:bookmarkEnd w:id="35"/>
    </w:p>
    <w:p w14:paraId="710EB35A" w14:textId="77777777" w:rsidR="00BA6E1A" w:rsidRPr="0064250C" w:rsidRDefault="00BA6E1A" w:rsidP="00BA6E1A">
      <w:pPr>
        <w:rPr>
          <w:bCs/>
        </w:rPr>
      </w:pPr>
      <w:r w:rsidRPr="0064250C">
        <w:rPr>
          <w:bCs/>
        </w:rPr>
        <w:t>Non sono state programmate misure specifiche di rotazione.</w:t>
      </w:r>
    </w:p>
    <w:p w14:paraId="5C037104" w14:textId="77777777" w:rsidR="00BA6E1A" w:rsidRPr="0064250C" w:rsidRDefault="00BA6E1A" w:rsidP="00265BA8">
      <w:pPr>
        <w:pStyle w:val="Immagine"/>
        <w:framePr w:wrap="notBeside"/>
      </w:pPr>
    </w:p>
    <w:p w14:paraId="5C9480F4" w14:textId="77777777" w:rsidR="00BA6E1A" w:rsidRPr="00B50D70" w:rsidRDefault="00BA6E1A" w:rsidP="00BA6E1A">
      <w:pPr>
        <w:pStyle w:val="Titolo2"/>
        <w:numPr>
          <w:ilvl w:val="1"/>
          <w:numId w:val="17"/>
        </w:numPr>
        <w:pBdr>
          <w:bottom w:val="single" w:sz="4" w:space="1" w:color="auto"/>
        </w:pBdr>
        <w:spacing w:before="40" w:after="0"/>
        <w:contextualSpacing w:val="0"/>
      </w:pPr>
      <w:bookmarkStart w:id="36" w:name="_Toc24966613"/>
      <w:bookmarkStart w:id="37" w:name="_Toc26350613"/>
      <w:r>
        <w:t>Misure specifiche di disciplina del conflitto di interessi</w:t>
      </w:r>
      <w:bookmarkEnd w:id="36"/>
      <w:bookmarkEnd w:id="37"/>
    </w:p>
    <w:p w14:paraId="4823FFC2" w14:textId="77777777" w:rsidR="00BA6E1A" w:rsidRDefault="00BA6E1A" w:rsidP="00BA6E1A"/>
    <w:p w14:paraId="28179DA1" w14:textId="77777777" w:rsidR="00BA6E1A" w:rsidRDefault="00BA6E1A" w:rsidP="00BA6E1A">
      <w:r>
        <w:t>Non sono state programmate misure specifiche di disciplina del conflitto di interessi.</w:t>
      </w:r>
    </w:p>
    <w:p w14:paraId="2D06EF66" w14:textId="77777777" w:rsidR="00BA6E1A" w:rsidRDefault="00BA6E1A" w:rsidP="00265BA8">
      <w:pPr>
        <w:pStyle w:val="Immagine"/>
        <w:framePr w:wrap="notBeside"/>
      </w:pPr>
    </w:p>
    <w:p w14:paraId="7E1AE196" w14:textId="77777777" w:rsidR="00BA6E1A" w:rsidRDefault="00BA6E1A" w:rsidP="00BA6E1A">
      <w:bookmarkStart w:id="38" w:name="_GoBack"/>
      <w:bookmarkEnd w:id="38"/>
    </w:p>
    <w:sectPr w:rsidR="00BA6E1A">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675DE" w14:textId="77777777" w:rsidR="006869B6" w:rsidRDefault="006869B6" w:rsidP="00ED44F7">
      <w:r>
        <w:separator/>
      </w:r>
    </w:p>
  </w:endnote>
  <w:endnote w:type="continuationSeparator" w:id="0">
    <w:p w14:paraId="78446BF5" w14:textId="77777777" w:rsidR="006869B6" w:rsidRDefault="006869B6" w:rsidP="00ED4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6912957"/>
      <w:docPartObj>
        <w:docPartGallery w:val="Page Numbers (Bottom of Page)"/>
        <w:docPartUnique/>
      </w:docPartObj>
    </w:sdtPr>
    <w:sdtEndPr/>
    <w:sdtContent>
      <w:p w14:paraId="174F5D0C" w14:textId="77777777" w:rsidR="007D0FCF" w:rsidRDefault="007D0FCF">
        <w:pPr>
          <w:pStyle w:val="Pidipagina"/>
          <w:jc w:val="right"/>
        </w:pPr>
        <w:r>
          <w:fldChar w:fldCharType="begin"/>
        </w:r>
        <w:r>
          <w:instrText>PAGE   \* MERGEFORMAT</w:instrText>
        </w:r>
        <w:r>
          <w:fldChar w:fldCharType="separate"/>
        </w:r>
        <w:r w:rsidR="00C10C79">
          <w:rPr>
            <w:noProof/>
          </w:rPr>
          <w:t>3</w:t>
        </w:r>
        <w:r>
          <w:fldChar w:fldCharType="end"/>
        </w:r>
      </w:p>
    </w:sdtContent>
  </w:sdt>
  <w:p w14:paraId="5AB14071" w14:textId="77777777" w:rsidR="007D0FCF" w:rsidRDefault="007D0FC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B42C43" w14:textId="77777777" w:rsidR="006869B6" w:rsidRDefault="006869B6" w:rsidP="00ED44F7">
      <w:r>
        <w:separator/>
      </w:r>
    </w:p>
  </w:footnote>
  <w:footnote w:type="continuationSeparator" w:id="0">
    <w:p w14:paraId="6BED24DD" w14:textId="77777777" w:rsidR="006869B6" w:rsidRDefault="006869B6" w:rsidP="00ED44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93E15"/>
    <w:multiLevelType w:val="multilevel"/>
    <w:tmpl w:val="BB96EB06"/>
    <w:lvl w:ilvl="0">
      <w:start w:val="1"/>
      <w:numFmt w:val="decimal"/>
      <w:lvlText w:val="%1."/>
      <w:lvlJc w:val="left"/>
      <w:pPr>
        <w:ind w:left="390" w:hanging="390"/>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36A39E7"/>
    <w:multiLevelType w:val="multilevel"/>
    <w:tmpl w:val="38A465BE"/>
    <w:lvl w:ilvl="0">
      <w:start w:val="1"/>
      <w:numFmt w:val="decimal"/>
      <w:lvlText w:val="%1."/>
      <w:lvlJc w:val="left"/>
      <w:pPr>
        <w:ind w:left="390" w:hanging="39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C4A122F"/>
    <w:multiLevelType w:val="hybridMultilevel"/>
    <w:tmpl w:val="7AF46F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FCC3779"/>
    <w:multiLevelType w:val="multilevel"/>
    <w:tmpl w:val="A61AB8A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54777D"/>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2636C8"/>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3F69E8"/>
    <w:multiLevelType w:val="hybridMultilevel"/>
    <w:tmpl w:val="851E62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FF57B17"/>
    <w:multiLevelType w:val="multilevel"/>
    <w:tmpl w:val="C77ED632"/>
    <w:lvl w:ilvl="0">
      <w:start w:val="1"/>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A730059"/>
    <w:multiLevelType w:val="hybridMultilevel"/>
    <w:tmpl w:val="5096F80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86A48F4"/>
    <w:multiLevelType w:val="multilevel"/>
    <w:tmpl w:val="E8B2A95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0E950ED"/>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474FFF"/>
    <w:multiLevelType w:val="multilevel"/>
    <w:tmpl w:val="4DBA462A"/>
    <w:lvl w:ilvl="0">
      <w:start w:val="1"/>
      <w:numFmt w:val="decimal"/>
      <w:lvlText w:val="%1."/>
      <w:lvlJc w:val="left"/>
      <w:pPr>
        <w:ind w:left="390" w:hanging="39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A610304"/>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B4324D8"/>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D6F1D76"/>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CD05AF"/>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AF02847"/>
    <w:multiLevelType w:val="multilevel"/>
    <w:tmpl w:val="AB8A7A8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6"/>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0"/>
  </w:num>
  <w:num w:numId="6">
    <w:abstractNumId w:val="15"/>
  </w:num>
  <w:num w:numId="7">
    <w:abstractNumId w:val="5"/>
  </w:num>
  <w:num w:numId="8">
    <w:abstractNumId w:val="14"/>
  </w:num>
  <w:num w:numId="9">
    <w:abstractNumId w:val="11"/>
  </w:num>
  <w:num w:numId="10">
    <w:abstractNumId w:val="1"/>
  </w:num>
  <w:num w:numId="11">
    <w:abstractNumId w:val="4"/>
  </w:num>
  <w:num w:numId="12">
    <w:abstractNumId w:val="13"/>
  </w:num>
  <w:num w:numId="13">
    <w:abstractNumId w:val="0"/>
  </w:num>
  <w:num w:numId="14">
    <w:abstractNumId w:val="16"/>
  </w:num>
  <w:num w:numId="15">
    <w:abstractNumId w:val="3"/>
  </w:num>
  <w:num w:numId="16">
    <w:abstractNumId w:val="9"/>
  </w:num>
  <w:num w:numId="17">
    <w:abstractNumId w:val="7"/>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082"/>
    <w:rsid w:val="00001816"/>
    <w:rsid w:val="000058DE"/>
    <w:rsid w:val="00006034"/>
    <w:rsid w:val="0000704A"/>
    <w:rsid w:val="000077FE"/>
    <w:rsid w:val="00015C6D"/>
    <w:rsid w:val="000327B5"/>
    <w:rsid w:val="000364EF"/>
    <w:rsid w:val="000477F5"/>
    <w:rsid w:val="00065773"/>
    <w:rsid w:val="00071BF1"/>
    <w:rsid w:val="00073008"/>
    <w:rsid w:val="00073380"/>
    <w:rsid w:val="00073C9F"/>
    <w:rsid w:val="00073F51"/>
    <w:rsid w:val="00085F4B"/>
    <w:rsid w:val="000C2CA8"/>
    <w:rsid w:val="000D1683"/>
    <w:rsid w:val="000E43C5"/>
    <w:rsid w:val="000E4775"/>
    <w:rsid w:val="00110F6E"/>
    <w:rsid w:val="0011596F"/>
    <w:rsid w:val="00117A5D"/>
    <w:rsid w:val="001218CB"/>
    <w:rsid w:val="00121B8A"/>
    <w:rsid w:val="00121C65"/>
    <w:rsid w:val="00126531"/>
    <w:rsid w:val="00133794"/>
    <w:rsid w:val="00134387"/>
    <w:rsid w:val="001344AB"/>
    <w:rsid w:val="00134A29"/>
    <w:rsid w:val="001407EF"/>
    <w:rsid w:val="00144AB5"/>
    <w:rsid w:val="0015075C"/>
    <w:rsid w:val="00156262"/>
    <w:rsid w:val="00156976"/>
    <w:rsid w:val="00173005"/>
    <w:rsid w:val="001776DD"/>
    <w:rsid w:val="00184E3F"/>
    <w:rsid w:val="00197956"/>
    <w:rsid w:val="001B055B"/>
    <w:rsid w:val="001B0A44"/>
    <w:rsid w:val="001B2092"/>
    <w:rsid w:val="001D5D92"/>
    <w:rsid w:val="001F041F"/>
    <w:rsid w:val="00203BA4"/>
    <w:rsid w:val="002052C1"/>
    <w:rsid w:val="002139C1"/>
    <w:rsid w:val="002216FB"/>
    <w:rsid w:val="00222317"/>
    <w:rsid w:val="00233B36"/>
    <w:rsid w:val="00236057"/>
    <w:rsid w:val="002467F6"/>
    <w:rsid w:val="00247AE8"/>
    <w:rsid w:val="00265BA8"/>
    <w:rsid w:val="00296EE5"/>
    <w:rsid w:val="002A32BD"/>
    <w:rsid w:val="002A608C"/>
    <w:rsid w:val="002B1DB5"/>
    <w:rsid w:val="002C2599"/>
    <w:rsid w:val="002D2F69"/>
    <w:rsid w:val="002D50A1"/>
    <w:rsid w:val="002E3CE6"/>
    <w:rsid w:val="002F1B01"/>
    <w:rsid w:val="0030487F"/>
    <w:rsid w:val="0033152D"/>
    <w:rsid w:val="00332082"/>
    <w:rsid w:val="00332325"/>
    <w:rsid w:val="00372461"/>
    <w:rsid w:val="00373907"/>
    <w:rsid w:val="003828C7"/>
    <w:rsid w:val="003A01D2"/>
    <w:rsid w:val="003C0B71"/>
    <w:rsid w:val="003C30D7"/>
    <w:rsid w:val="003C593E"/>
    <w:rsid w:val="003E6CED"/>
    <w:rsid w:val="00403397"/>
    <w:rsid w:val="00422842"/>
    <w:rsid w:val="0042365F"/>
    <w:rsid w:val="0044253E"/>
    <w:rsid w:val="00445F7F"/>
    <w:rsid w:val="0045052A"/>
    <w:rsid w:val="00460C04"/>
    <w:rsid w:val="00460F85"/>
    <w:rsid w:val="004674B4"/>
    <w:rsid w:val="00483CF6"/>
    <w:rsid w:val="004930AE"/>
    <w:rsid w:val="00494FF8"/>
    <w:rsid w:val="004A6195"/>
    <w:rsid w:val="004B0829"/>
    <w:rsid w:val="004B0AB7"/>
    <w:rsid w:val="004B3FDE"/>
    <w:rsid w:val="004B69BB"/>
    <w:rsid w:val="004C4067"/>
    <w:rsid w:val="004D0A0F"/>
    <w:rsid w:val="004D408C"/>
    <w:rsid w:val="004E3367"/>
    <w:rsid w:val="00506E1F"/>
    <w:rsid w:val="00540ED1"/>
    <w:rsid w:val="005451BF"/>
    <w:rsid w:val="005648C0"/>
    <w:rsid w:val="005666C9"/>
    <w:rsid w:val="005702BF"/>
    <w:rsid w:val="00576540"/>
    <w:rsid w:val="00596D68"/>
    <w:rsid w:val="0059786F"/>
    <w:rsid w:val="005A57FC"/>
    <w:rsid w:val="005B085F"/>
    <w:rsid w:val="005E3A36"/>
    <w:rsid w:val="00600498"/>
    <w:rsid w:val="00601456"/>
    <w:rsid w:val="00602E44"/>
    <w:rsid w:val="006054B2"/>
    <w:rsid w:val="006064A7"/>
    <w:rsid w:val="006162B0"/>
    <w:rsid w:val="00623F45"/>
    <w:rsid w:val="00631A88"/>
    <w:rsid w:val="0064250C"/>
    <w:rsid w:val="0064261A"/>
    <w:rsid w:val="00652213"/>
    <w:rsid w:val="00663234"/>
    <w:rsid w:val="0067511F"/>
    <w:rsid w:val="006869B6"/>
    <w:rsid w:val="006B0ECE"/>
    <w:rsid w:val="006C5258"/>
    <w:rsid w:val="006C5595"/>
    <w:rsid w:val="006F5DE5"/>
    <w:rsid w:val="00703368"/>
    <w:rsid w:val="00716044"/>
    <w:rsid w:val="00725763"/>
    <w:rsid w:val="00736085"/>
    <w:rsid w:val="0073748B"/>
    <w:rsid w:val="00747B57"/>
    <w:rsid w:val="00772616"/>
    <w:rsid w:val="00780483"/>
    <w:rsid w:val="0078652C"/>
    <w:rsid w:val="00790E60"/>
    <w:rsid w:val="007C26B2"/>
    <w:rsid w:val="007C3CD2"/>
    <w:rsid w:val="007D0FCF"/>
    <w:rsid w:val="007D6490"/>
    <w:rsid w:val="00802DF0"/>
    <w:rsid w:val="008206B1"/>
    <w:rsid w:val="0082717A"/>
    <w:rsid w:val="00842CAA"/>
    <w:rsid w:val="0084671C"/>
    <w:rsid w:val="0087362F"/>
    <w:rsid w:val="008752C2"/>
    <w:rsid w:val="00877967"/>
    <w:rsid w:val="00881964"/>
    <w:rsid w:val="00894590"/>
    <w:rsid w:val="008A53DE"/>
    <w:rsid w:val="008C7D4C"/>
    <w:rsid w:val="008E2E5B"/>
    <w:rsid w:val="008F4123"/>
    <w:rsid w:val="008F434D"/>
    <w:rsid w:val="00901F67"/>
    <w:rsid w:val="00937072"/>
    <w:rsid w:val="00943FA7"/>
    <w:rsid w:val="009442AB"/>
    <w:rsid w:val="009472AE"/>
    <w:rsid w:val="00952729"/>
    <w:rsid w:val="00953FBB"/>
    <w:rsid w:val="00957186"/>
    <w:rsid w:val="00984521"/>
    <w:rsid w:val="00994403"/>
    <w:rsid w:val="009A13D7"/>
    <w:rsid w:val="009A2657"/>
    <w:rsid w:val="009C3E0F"/>
    <w:rsid w:val="009C5D57"/>
    <w:rsid w:val="009D76DD"/>
    <w:rsid w:val="009E4082"/>
    <w:rsid w:val="009F317E"/>
    <w:rsid w:val="00A023CF"/>
    <w:rsid w:val="00A14F6C"/>
    <w:rsid w:val="00A16854"/>
    <w:rsid w:val="00A20440"/>
    <w:rsid w:val="00A241B9"/>
    <w:rsid w:val="00A25A09"/>
    <w:rsid w:val="00A27766"/>
    <w:rsid w:val="00A32FD4"/>
    <w:rsid w:val="00A5504B"/>
    <w:rsid w:val="00A55EA2"/>
    <w:rsid w:val="00A61FCF"/>
    <w:rsid w:val="00A70627"/>
    <w:rsid w:val="00A715C6"/>
    <w:rsid w:val="00A82749"/>
    <w:rsid w:val="00A82ACD"/>
    <w:rsid w:val="00AC2A04"/>
    <w:rsid w:val="00AD39B8"/>
    <w:rsid w:val="00AE5AF9"/>
    <w:rsid w:val="00AE5EF7"/>
    <w:rsid w:val="00AF444B"/>
    <w:rsid w:val="00AF74D0"/>
    <w:rsid w:val="00B01C9C"/>
    <w:rsid w:val="00B15570"/>
    <w:rsid w:val="00B2267E"/>
    <w:rsid w:val="00B256E4"/>
    <w:rsid w:val="00B4662D"/>
    <w:rsid w:val="00B47F52"/>
    <w:rsid w:val="00B54609"/>
    <w:rsid w:val="00B54695"/>
    <w:rsid w:val="00B60C1D"/>
    <w:rsid w:val="00B62B53"/>
    <w:rsid w:val="00B7775F"/>
    <w:rsid w:val="00B840BD"/>
    <w:rsid w:val="00B869BF"/>
    <w:rsid w:val="00B94427"/>
    <w:rsid w:val="00BA0A35"/>
    <w:rsid w:val="00BA6E1A"/>
    <w:rsid w:val="00BC6A02"/>
    <w:rsid w:val="00BE1D46"/>
    <w:rsid w:val="00BE2801"/>
    <w:rsid w:val="00BE3378"/>
    <w:rsid w:val="00BE465E"/>
    <w:rsid w:val="00BE4CDD"/>
    <w:rsid w:val="00BF6A4B"/>
    <w:rsid w:val="00C0539B"/>
    <w:rsid w:val="00C0791F"/>
    <w:rsid w:val="00C10C79"/>
    <w:rsid w:val="00C14543"/>
    <w:rsid w:val="00C201C2"/>
    <w:rsid w:val="00C209BC"/>
    <w:rsid w:val="00C25D99"/>
    <w:rsid w:val="00C318D1"/>
    <w:rsid w:val="00C34A31"/>
    <w:rsid w:val="00C72391"/>
    <w:rsid w:val="00C76BAE"/>
    <w:rsid w:val="00C82AE9"/>
    <w:rsid w:val="00C862E2"/>
    <w:rsid w:val="00C865D2"/>
    <w:rsid w:val="00C86B95"/>
    <w:rsid w:val="00C939C7"/>
    <w:rsid w:val="00CA3698"/>
    <w:rsid w:val="00CA3993"/>
    <w:rsid w:val="00CA4204"/>
    <w:rsid w:val="00CA673A"/>
    <w:rsid w:val="00CD3850"/>
    <w:rsid w:val="00CF3832"/>
    <w:rsid w:val="00D41178"/>
    <w:rsid w:val="00D41D62"/>
    <w:rsid w:val="00D512D6"/>
    <w:rsid w:val="00D62D79"/>
    <w:rsid w:val="00D63266"/>
    <w:rsid w:val="00D6333B"/>
    <w:rsid w:val="00D7156D"/>
    <w:rsid w:val="00D90CCF"/>
    <w:rsid w:val="00D9739F"/>
    <w:rsid w:val="00DB223C"/>
    <w:rsid w:val="00DB6CD1"/>
    <w:rsid w:val="00DC2471"/>
    <w:rsid w:val="00DC6761"/>
    <w:rsid w:val="00DD02F2"/>
    <w:rsid w:val="00DD5D72"/>
    <w:rsid w:val="00DE3DCA"/>
    <w:rsid w:val="00DF1E77"/>
    <w:rsid w:val="00DF39B0"/>
    <w:rsid w:val="00E201CC"/>
    <w:rsid w:val="00E206A2"/>
    <w:rsid w:val="00E2493E"/>
    <w:rsid w:val="00E2549A"/>
    <w:rsid w:val="00E27492"/>
    <w:rsid w:val="00E31EA8"/>
    <w:rsid w:val="00E41560"/>
    <w:rsid w:val="00E470DD"/>
    <w:rsid w:val="00E737D7"/>
    <w:rsid w:val="00E745BD"/>
    <w:rsid w:val="00E77DDA"/>
    <w:rsid w:val="00EA23D4"/>
    <w:rsid w:val="00EB072C"/>
    <w:rsid w:val="00EB4146"/>
    <w:rsid w:val="00EB74F5"/>
    <w:rsid w:val="00EC01B3"/>
    <w:rsid w:val="00EC24A7"/>
    <w:rsid w:val="00ED44F7"/>
    <w:rsid w:val="00EE05D0"/>
    <w:rsid w:val="00EF12C7"/>
    <w:rsid w:val="00EF16B3"/>
    <w:rsid w:val="00F033A1"/>
    <w:rsid w:val="00F05326"/>
    <w:rsid w:val="00F12A39"/>
    <w:rsid w:val="00F226B8"/>
    <w:rsid w:val="00F24726"/>
    <w:rsid w:val="00F41013"/>
    <w:rsid w:val="00F417DF"/>
    <w:rsid w:val="00F45FAF"/>
    <w:rsid w:val="00F74BB8"/>
    <w:rsid w:val="00F83602"/>
    <w:rsid w:val="00F84FFC"/>
    <w:rsid w:val="00F94462"/>
    <w:rsid w:val="00FB7669"/>
    <w:rsid w:val="00FD4D4D"/>
    <w:rsid w:val="00FD6082"/>
    <w:rsid w:val="00FF28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0A615"/>
  <w15:chartTrackingRefBased/>
  <w15:docId w15:val="{84FD9E0B-7E39-4840-90F8-A964CBB34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D39B8"/>
    <w:pPr>
      <w:spacing w:after="60" w:line="240" w:lineRule="auto"/>
      <w:contextualSpacing/>
    </w:pPr>
    <w:rPr>
      <w:sz w:val="24"/>
      <w:szCs w:val="24"/>
    </w:rPr>
  </w:style>
  <w:style w:type="paragraph" w:styleId="Titolo1">
    <w:name w:val="heading 1"/>
    <w:basedOn w:val="Normale"/>
    <w:next w:val="Normale"/>
    <w:link w:val="Titolo1Carattere"/>
    <w:uiPriority w:val="9"/>
    <w:qFormat/>
    <w:rsid w:val="00117A5D"/>
    <w:pPr>
      <w:keepNext/>
      <w:keepLines/>
      <w:pBdr>
        <w:bottom w:val="single" w:sz="4" w:space="1" w:color="auto"/>
      </w:pBdr>
      <w:spacing w:before="240" w:after="120"/>
      <w:outlineLvl w:val="0"/>
    </w:pPr>
    <w:rPr>
      <w:rFonts w:asciiTheme="majorHAnsi" w:eastAsiaTheme="majorEastAsia" w:hAnsiTheme="majorHAnsi" w:cstheme="majorBidi"/>
      <w:b/>
      <w:color w:val="2F5496" w:themeColor="accent1" w:themeShade="BF"/>
      <w:sz w:val="32"/>
      <w:szCs w:val="32"/>
    </w:rPr>
  </w:style>
  <w:style w:type="paragraph" w:styleId="Titolo2">
    <w:name w:val="heading 2"/>
    <w:basedOn w:val="Normale"/>
    <w:next w:val="Normale"/>
    <w:link w:val="Titolo2Carattere"/>
    <w:uiPriority w:val="9"/>
    <w:unhideWhenUsed/>
    <w:qFormat/>
    <w:rsid w:val="00117A5D"/>
    <w:pPr>
      <w:keepNext/>
      <w:keepLines/>
      <w:spacing w:before="12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3828C7"/>
    <w:pPr>
      <w:keepNext/>
      <w:keepLines/>
      <w:spacing w:before="40"/>
      <w:outlineLvl w:val="2"/>
    </w:pPr>
    <w:rPr>
      <w:rFonts w:asciiTheme="majorHAnsi" w:eastAsiaTheme="majorEastAsia" w:hAnsiTheme="majorHAnsi" w:cstheme="majorBidi"/>
      <w:color w:val="1F3763" w:themeColor="accent1" w:themeShade="7F"/>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7A5D"/>
    <w:rPr>
      <w:rFonts w:asciiTheme="majorHAnsi" w:eastAsiaTheme="majorEastAsia" w:hAnsiTheme="majorHAnsi" w:cstheme="majorBidi"/>
      <w:b/>
      <w:color w:val="2F5496" w:themeColor="accent1" w:themeShade="BF"/>
      <w:sz w:val="32"/>
      <w:szCs w:val="32"/>
    </w:rPr>
  </w:style>
  <w:style w:type="paragraph" w:styleId="Titolosommario">
    <w:name w:val="TOC Heading"/>
    <w:basedOn w:val="Titolo1"/>
    <w:next w:val="Normale"/>
    <w:uiPriority w:val="39"/>
    <w:unhideWhenUsed/>
    <w:qFormat/>
    <w:rsid w:val="00FD6082"/>
    <w:pPr>
      <w:pBdr>
        <w:bottom w:val="none" w:sz="0" w:space="0" w:color="auto"/>
      </w:pBdr>
      <w:spacing w:before="480" w:line="276" w:lineRule="auto"/>
      <w:outlineLvl w:val="9"/>
    </w:pPr>
    <w:rPr>
      <w:bCs/>
      <w:sz w:val="28"/>
      <w:szCs w:val="28"/>
      <w:lang w:eastAsia="it-IT"/>
    </w:rPr>
  </w:style>
  <w:style w:type="paragraph" w:styleId="Sommario1">
    <w:name w:val="toc 1"/>
    <w:basedOn w:val="Normale"/>
    <w:next w:val="Normale"/>
    <w:autoRedefine/>
    <w:uiPriority w:val="39"/>
    <w:unhideWhenUsed/>
    <w:rsid w:val="00FD6082"/>
    <w:pPr>
      <w:spacing w:before="120"/>
    </w:pPr>
    <w:rPr>
      <w:b/>
      <w:bCs/>
      <w:i/>
      <w:iCs/>
    </w:rPr>
  </w:style>
  <w:style w:type="paragraph" w:styleId="Sommario2">
    <w:name w:val="toc 2"/>
    <w:basedOn w:val="Normale"/>
    <w:next w:val="Normale"/>
    <w:autoRedefine/>
    <w:uiPriority w:val="39"/>
    <w:unhideWhenUsed/>
    <w:rsid w:val="00C10C79"/>
    <w:pPr>
      <w:tabs>
        <w:tab w:val="left" w:pos="851"/>
        <w:tab w:val="right" w:leader="dot" w:pos="9628"/>
      </w:tabs>
      <w:spacing w:before="120"/>
      <w:ind w:left="240"/>
    </w:pPr>
    <w:rPr>
      <w:b/>
      <w:bCs/>
      <w:sz w:val="22"/>
      <w:szCs w:val="22"/>
    </w:rPr>
  </w:style>
  <w:style w:type="character" w:styleId="Collegamentoipertestuale">
    <w:name w:val="Hyperlink"/>
    <w:basedOn w:val="Carpredefinitoparagrafo"/>
    <w:uiPriority w:val="99"/>
    <w:unhideWhenUsed/>
    <w:rsid w:val="00FD6082"/>
    <w:rPr>
      <w:color w:val="0563C1" w:themeColor="hyperlink"/>
      <w:u w:val="single"/>
    </w:rPr>
  </w:style>
  <w:style w:type="character" w:customStyle="1" w:styleId="Titolo2Carattere">
    <w:name w:val="Titolo 2 Carattere"/>
    <w:basedOn w:val="Carpredefinitoparagrafo"/>
    <w:link w:val="Titolo2"/>
    <w:uiPriority w:val="9"/>
    <w:rsid w:val="00117A5D"/>
    <w:rPr>
      <w:rFonts w:asciiTheme="majorHAnsi" w:eastAsiaTheme="majorEastAsia" w:hAnsiTheme="majorHAnsi" w:cstheme="majorBidi"/>
      <w:color w:val="2F5496" w:themeColor="accent1" w:themeShade="BF"/>
      <w:sz w:val="26"/>
      <w:szCs w:val="26"/>
    </w:rPr>
  </w:style>
  <w:style w:type="paragraph" w:styleId="Paragrafoelenco">
    <w:name w:val="List Paragraph"/>
    <w:basedOn w:val="Normale"/>
    <w:uiPriority w:val="34"/>
    <w:qFormat/>
    <w:rsid w:val="00117A5D"/>
    <w:pPr>
      <w:ind w:left="720"/>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ED44F7"/>
    <w:pPr>
      <w:tabs>
        <w:tab w:val="center" w:pos="4819"/>
        <w:tab w:val="right" w:pos="9638"/>
      </w:tabs>
    </w:pPr>
  </w:style>
  <w:style w:type="character" w:customStyle="1" w:styleId="IntestazioneCarattere">
    <w:name w:val="Intestazione Carattere"/>
    <w:basedOn w:val="Carpredefinitoparagrafo"/>
    <w:link w:val="Intestazione"/>
    <w:uiPriority w:val="99"/>
    <w:rsid w:val="00ED44F7"/>
    <w:rPr>
      <w:sz w:val="24"/>
      <w:szCs w:val="24"/>
    </w:rPr>
  </w:style>
  <w:style w:type="paragraph" w:styleId="Pidipagina">
    <w:name w:val="footer"/>
    <w:basedOn w:val="Normale"/>
    <w:link w:val="PidipaginaCarattere"/>
    <w:uiPriority w:val="99"/>
    <w:unhideWhenUsed/>
    <w:rsid w:val="00ED44F7"/>
    <w:pPr>
      <w:tabs>
        <w:tab w:val="center" w:pos="4819"/>
        <w:tab w:val="right" w:pos="9638"/>
      </w:tabs>
    </w:pPr>
  </w:style>
  <w:style w:type="character" w:customStyle="1" w:styleId="PidipaginaCarattere">
    <w:name w:val="Piè di pagina Carattere"/>
    <w:basedOn w:val="Carpredefinitoparagrafo"/>
    <w:link w:val="Pidipagina"/>
    <w:uiPriority w:val="99"/>
    <w:rsid w:val="00ED44F7"/>
    <w:rPr>
      <w:sz w:val="24"/>
      <w:szCs w:val="24"/>
    </w:rPr>
  </w:style>
  <w:style w:type="character" w:styleId="Rimandocommento">
    <w:name w:val="annotation reference"/>
    <w:basedOn w:val="Carpredefinitoparagrafo"/>
    <w:uiPriority w:val="99"/>
    <w:semiHidden/>
    <w:unhideWhenUsed/>
    <w:rsid w:val="00B60C1D"/>
    <w:rPr>
      <w:sz w:val="16"/>
      <w:szCs w:val="16"/>
    </w:rPr>
  </w:style>
  <w:style w:type="paragraph" w:styleId="Testocommento">
    <w:name w:val="annotation text"/>
    <w:basedOn w:val="Normale"/>
    <w:link w:val="TestocommentoCarattere"/>
    <w:uiPriority w:val="99"/>
    <w:semiHidden/>
    <w:unhideWhenUsed/>
    <w:rsid w:val="00B60C1D"/>
    <w:rPr>
      <w:rFonts w:ascii="Times New Roman" w:eastAsia="Times New Roman" w:hAnsi="Times New Roman" w:cs="Times New Roman"/>
      <w:sz w:val="20"/>
      <w:szCs w:val="20"/>
      <w:lang w:eastAsia="it-IT"/>
    </w:rPr>
  </w:style>
  <w:style w:type="character" w:customStyle="1" w:styleId="TestocommentoCarattere">
    <w:name w:val="Testo commento Carattere"/>
    <w:basedOn w:val="Carpredefinitoparagrafo"/>
    <w:link w:val="Testocommento"/>
    <w:uiPriority w:val="99"/>
    <w:semiHidden/>
    <w:rsid w:val="00B60C1D"/>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B60C1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60C1D"/>
    <w:rPr>
      <w:rFonts w:ascii="Segoe UI" w:hAnsi="Segoe UI" w:cs="Segoe UI"/>
      <w:sz w:val="18"/>
      <w:szCs w:val="18"/>
    </w:rPr>
  </w:style>
  <w:style w:type="table" w:styleId="Grigliatabella">
    <w:name w:val="Table Grid"/>
    <w:basedOn w:val="Tabellanormale"/>
    <w:rsid w:val="00CA673A"/>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dascalia">
    <w:name w:val="caption"/>
    <w:basedOn w:val="Normale"/>
    <w:next w:val="Normale"/>
    <w:uiPriority w:val="35"/>
    <w:unhideWhenUsed/>
    <w:qFormat/>
    <w:rsid w:val="00CA673A"/>
    <w:pPr>
      <w:spacing w:after="200"/>
    </w:pPr>
    <w:rPr>
      <w:rFonts w:ascii="Times New Roman" w:eastAsia="Times New Roman" w:hAnsi="Times New Roman" w:cs="Times New Roman"/>
      <w:i/>
      <w:iCs/>
      <w:color w:val="44546A" w:themeColor="text2"/>
      <w:sz w:val="18"/>
      <w:szCs w:val="18"/>
      <w:lang w:eastAsia="it-IT"/>
    </w:rPr>
  </w:style>
  <w:style w:type="character" w:customStyle="1" w:styleId="Titolo3Carattere">
    <w:name w:val="Titolo 3 Carattere"/>
    <w:basedOn w:val="Carpredefinitoparagrafo"/>
    <w:link w:val="Titolo3"/>
    <w:uiPriority w:val="9"/>
    <w:rsid w:val="003828C7"/>
    <w:rPr>
      <w:rFonts w:asciiTheme="majorHAnsi" w:eastAsiaTheme="majorEastAsia" w:hAnsiTheme="majorHAnsi" w:cstheme="majorBidi"/>
      <w:color w:val="1F3763" w:themeColor="accent1" w:themeShade="7F"/>
      <w:sz w:val="24"/>
      <w:szCs w:val="24"/>
      <w:lang w:eastAsia="it-IT"/>
    </w:rPr>
  </w:style>
  <w:style w:type="paragraph" w:styleId="Sommario3">
    <w:name w:val="toc 3"/>
    <w:basedOn w:val="Normale"/>
    <w:next w:val="Normale"/>
    <w:autoRedefine/>
    <w:uiPriority w:val="39"/>
    <w:unhideWhenUsed/>
    <w:rsid w:val="00236057"/>
    <w:pPr>
      <w:spacing w:after="100"/>
      <w:ind w:left="480"/>
    </w:pPr>
  </w:style>
  <w:style w:type="paragraph" w:customStyle="1" w:styleId="Immagine">
    <w:name w:val="Immagine"/>
    <w:basedOn w:val="Normale"/>
    <w:link w:val="ImmagineCarattere"/>
    <w:qFormat/>
    <w:rsid w:val="00117A5D"/>
    <w:pPr>
      <w:framePr w:wrap="notBeside" w:vAnchor="text" w:hAnchor="text" w:xAlign="center" w:y="1"/>
      <w:spacing w:before="120" w:after="120"/>
      <w:jc w:val="center"/>
    </w:pPr>
  </w:style>
  <w:style w:type="character" w:customStyle="1" w:styleId="ImmagineCarattere">
    <w:name w:val="Immagine Carattere"/>
    <w:basedOn w:val="Carpredefinitoparagrafo"/>
    <w:link w:val="Immagine"/>
    <w:rsid w:val="00117A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98126">
      <w:bodyDiv w:val="1"/>
      <w:marLeft w:val="0"/>
      <w:marRight w:val="0"/>
      <w:marTop w:val="0"/>
      <w:marBottom w:val="0"/>
      <w:divBdr>
        <w:top w:val="none" w:sz="0" w:space="0" w:color="auto"/>
        <w:left w:val="none" w:sz="0" w:space="0" w:color="auto"/>
        <w:bottom w:val="none" w:sz="0" w:space="0" w:color="auto"/>
        <w:right w:val="none" w:sz="0" w:space="0" w:color="auto"/>
      </w:divBdr>
    </w:div>
    <w:div w:id="1671251832">
      <w:bodyDiv w:val="1"/>
      <w:marLeft w:val="0"/>
      <w:marRight w:val="0"/>
      <w:marTop w:val="0"/>
      <w:marBottom w:val="0"/>
      <w:divBdr>
        <w:top w:val="none" w:sz="0" w:space="0" w:color="auto"/>
        <w:left w:val="none" w:sz="0" w:space="0" w:color="auto"/>
        <w:bottom w:val="none" w:sz="0" w:space="0" w:color="auto"/>
        <w:right w:val="none" w:sz="0" w:space="0" w:color="auto"/>
      </w:divBdr>
    </w:div>
    <w:div w:id="1779986127">
      <w:bodyDiv w:val="1"/>
      <w:marLeft w:val="0"/>
      <w:marRight w:val="0"/>
      <w:marTop w:val="0"/>
      <w:marBottom w:val="0"/>
      <w:divBdr>
        <w:top w:val="none" w:sz="0" w:space="0" w:color="auto"/>
        <w:left w:val="none" w:sz="0" w:space="0" w:color="auto"/>
        <w:bottom w:val="none" w:sz="0" w:space="0" w:color="auto"/>
        <w:right w:val="none" w:sz="0" w:space="0" w:color="auto"/>
      </w:divBdr>
    </w:div>
    <w:div w:id="1953242360">
      <w:bodyDiv w:val="1"/>
      <w:marLeft w:val="0"/>
      <w:marRight w:val="0"/>
      <w:marTop w:val="0"/>
      <w:marBottom w:val="0"/>
      <w:divBdr>
        <w:top w:val="none" w:sz="0" w:space="0" w:color="auto"/>
        <w:left w:val="none" w:sz="0" w:space="0" w:color="auto"/>
        <w:bottom w:val="none" w:sz="0" w:space="0" w:color="auto"/>
        <w:right w:val="none" w:sz="0" w:space="0" w:color="auto"/>
      </w:divBdr>
    </w:div>
    <w:div w:id="1991901641">
      <w:bodyDiv w:val="1"/>
      <w:marLeft w:val="0"/>
      <w:marRight w:val="0"/>
      <w:marTop w:val="0"/>
      <w:marBottom w:val="0"/>
      <w:divBdr>
        <w:top w:val="none" w:sz="0" w:space="0" w:color="auto"/>
        <w:left w:val="none" w:sz="0" w:space="0" w:color="auto"/>
        <w:bottom w:val="none" w:sz="0" w:space="0" w:color="auto"/>
        <w:right w:val="none" w:sz="0" w:space="0" w:color="auto"/>
      </w:divBdr>
    </w:div>
    <w:div w:id="211840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F0F23-E925-4F46-95EB-56514C9A0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2963</Words>
  <Characters>16893</Characters>
  <Application>Microsoft Office Word</Application>
  <DocSecurity>0</DocSecurity>
  <Lines>140</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Caso Rosario</dc:creator>
  <cp:lastModifiedBy>Utente</cp:lastModifiedBy>
  <cp:revision>4</cp:revision>
  <dcterms:created xsi:type="dcterms:W3CDTF">2020-01-31T14:13:00Z</dcterms:created>
  <dcterms:modified xsi:type="dcterms:W3CDTF">2020-01-31T14:31:00Z</dcterms:modified>
</cp:coreProperties>
</file>